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E224A" w14:textId="276AEE20" w:rsidR="00030AD8" w:rsidRPr="00902330" w:rsidRDefault="0073047E" w:rsidP="00902330">
      <w:pPr>
        <w:pStyle w:val="MainText"/>
        <w:spacing w:before="360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National Association of Police, Fire and Crime Panels</w:t>
      </w:r>
      <w:r w:rsidR="00931358">
        <w:rPr>
          <w:rFonts w:ascii="Arial" w:hAnsi="Arial"/>
          <w:b/>
          <w:sz w:val="28"/>
          <w:szCs w:val="28"/>
        </w:rPr>
        <w:t xml:space="preserve"> </w:t>
      </w:r>
      <w:r w:rsidR="003A1228">
        <w:rPr>
          <w:rFonts w:ascii="Arial" w:hAnsi="Arial"/>
          <w:b/>
          <w:sz w:val="28"/>
          <w:szCs w:val="28"/>
        </w:rPr>
        <w:t>– Application to form a Special Interest Group</w:t>
      </w:r>
    </w:p>
    <w:p w14:paraId="396E224B" w14:textId="77777777" w:rsidR="00183E81" w:rsidRPr="007944A1" w:rsidRDefault="00C810BF" w:rsidP="00E448F0">
      <w:pPr>
        <w:pStyle w:val="Heading2"/>
        <w:spacing w:before="220" w:after="0"/>
        <w:rPr>
          <w:sz w:val="22"/>
          <w:szCs w:val="22"/>
        </w:rPr>
      </w:pPr>
      <w:r w:rsidRPr="007944A1">
        <w:rPr>
          <w:sz w:val="22"/>
          <w:szCs w:val="22"/>
        </w:rPr>
        <w:t>Purpose of Report</w:t>
      </w:r>
    </w:p>
    <w:p w14:paraId="396E224C" w14:textId="77777777" w:rsidR="00E448F0" w:rsidRDefault="00E448F0" w:rsidP="00277C7D">
      <w:pPr>
        <w:pStyle w:val="Heading2"/>
        <w:spacing w:before="0" w:after="0"/>
        <w:rPr>
          <w:b w:val="0"/>
          <w:sz w:val="22"/>
          <w:szCs w:val="22"/>
        </w:rPr>
      </w:pPr>
      <w:bookmarkStart w:id="0" w:name="DocPurposeReport"/>
      <w:bookmarkEnd w:id="0"/>
    </w:p>
    <w:p w14:paraId="396E224D" w14:textId="77777777" w:rsidR="00E448F0" w:rsidRDefault="0022523A" w:rsidP="00E448F0">
      <w:pPr>
        <w:pStyle w:val="Heading2"/>
        <w:spacing w:before="0" w:after="0"/>
        <w:rPr>
          <w:b w:val="0"/>
          <w:sz w:val="22"/>
          <w:szCs w:val="22"/>
        </w:rPr>
      </w:pPr>
      <w:r w:rsidRPr="007944A1">
        <w:rPr>
          <w:b w:val="0"/>
          <w:sz w:val="22"/>
          <w:szCs w:val="22"/>
        </w:rPr>
        <w:t>For decision.</w:t>
      </w:r>
      <w:bookmarkStart w:id="1" w:name="DocSummary"/>
      <w:bookmarkEnd w:id="1"/>
    </w:p>
    <w:p w14:paraId="396E224E" w14:textId="77777777" w:rsidR="00E448F0" w:rsidRDefault="00E448F0" w:rsidP="00E448F0">
      <w:pPr>
        <w:pStyle w:val="Heading2"/>
        <w:spacing w:before="0" w:after="0"/>
        <w:rPr>
          <w:b w:val="0"/>
          <w:sz w:val="22"/>
          <w:szCs w:val="22"/>
        </w:rPr>
      </w:pPr>
    </w:p>
    <w:p w14:paraId="396E224F" w14:textId="77777777" w:rsidR="00277C7D" w:rsidRPr="00E448F0" w:rsidRDefault="0022523A" w:rsidP="00E448F0">
      <w:pPr>
        <w:pStyle w:val="Heading2"/>
        <w:spacing w:before="0" w:after="0"/>
        <w:rPr>
          <w:sz w:val="22"/>
          <w:szCs w:val="22"/>
        </w:rPr>
      </w:pPr>
      <w:r w:rsidRPr="00E448F0">
        <w:rPr>
          <w:sz w:val="22"/>
          <w:szCs w:val="22"/>
        </w:rPr>
        <w:t>Summary</w:t>
      </w:r>
    </w:p>
    <w:p w14:paraId="396E2250" w14:textId="77777777" w:rsidR="00F36DD8" w:rsidRPr="000B7D95" w:rsidRDefault="00277C7D" w:rsidP="000B7D95">
      <w:pPr>
        <w:pStyle w:val="FrontPageText"/>
        <w:tabs>
          <w:tab w:val="left" w:pos="7230"/>
        </w:tabs>
        <w:spacing w:beforeLines="0" w:afterLines="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14:paraId="396E2251" w14:textId="3165E289" w:rsidR="00296007" w:rsidRDefault="000725BA" w:rsidP="00277C7D">
      <w:pPr>
        <w:pStyle w:val="FrontPageText"/>
        <w:spacing w:beforeLines="0" w:afterLines="0" w:line="240" w:lineRule="auto"/>
        <w:rPr>
          <w:sz w:val="22"/>
          <w:szCs w:val="22"/>
        </w:rPr>
      </w:pPr>
      <w:r>
        <w:rPr>
          <w:sz w:val="22"/>
          <w:szCs w:val="22"/>
        </w:rPr>
        <w:t>John Gili-Ross</w:t>
      </w:r>
      <w:r w:rsidR="000343F0">
        <w:rPr>
          <w:sz w:val="22"/>
          <w:szCs w:val="22"/>
        </w:rPr>
        <w:t xml:space="preserve"> </w:t>
      </w:r>
      <w:r w:rsidR="001E3454">
        <w:rPr>
          <w:sz w:val="22"/>
          <w:szCs w:val="22"/>
        </w:rPr>
        <w:t>(</w:t>
      </w:r>
      <w:r>
        <w:rPr>
          <w:sz w:val="22"/>
          <w:szCs w:val="22"/>
        </w:rPr>
        <w:t xml:space="preserve">Lay member of Essex Police and Crime Panel and </w:t>
      </w:r>
      <w:r w:rsidR="000343F0">
        <w:rPr>
          <w:sz w:val="22"/>
          <w:szCs w:val="22"/>
        </w:rPr>
        <w:t>Chair of the National Association of Police, Fire and Crime Panels</w:t>
      </w:r>
      <w:r w:rsidR="001E3454">
        <w:rPr>
          <w:sz w:val="22"/>
          <w:szCs w:val="22"/>
        </w:rPr>
        <w:t xml:space="preserve">) </w:t>
      </w:r>
      <w:r w:rsidR="00924911" w:rsidRPr="001E3454">
        <w:rPr>
          <w:sz w:val="22"/>
          <w:szCs w:val="22"/>
        </w:rPr>
        <w:t xml:space="preserve">has </w:t>
      </w:r>
      <w:r w:rsidR="003A1228" w:rsidRPr="001E3454">
        <w:rPr>
          <w:sz w:val="22"/>
          <w:szCs w:val="22"/>
        </w:rPr>
        <w:t xml:space="preserve">written </w:t>
      </w:r>
      <w:r w:rsidR="002A15A6" w:rsidRPr="001E3454">
        <w:rPr>
          <w:sz w:val="22"/>
          <w:szCs w:val="22"/>
        </w:rPr>
        <w:t xml:space="preserve">to </w:t>
      </w:r>
      <w:r w:rsidR="00167DDD" w:rsidRPr="001E3454">
        <w:rPr>
          <w:sz w:val="22"/>
          <w:szCs w:val="22"/>
        </w:rPr>
        <w:t xml:space="preserve">the LGA </w:t>
      </w:r>
      <w:r w:rsidR="000343F0">
        <w:rPr>
          <w:sz w:val="22"/>
          <w:szCs w:val="22"/>
        </w:rPr>
        <w:t xml:space="preserve">to </w:t>
      </w:r>
      <w:r w:rsidR="00167DDD" w:rsidRPr="001E3454">
        <w:rPr>
          <w:sz w:val="22"/>
          <w:szCs w:val="22"/>
        </w:rPr>
        <w:t>request</w:t>
      </w:r>
      <w:r w:rsidR="006B25C6">
        <w:rPr>
          <w:sz w:val="22"/>
          <w:szCs w:val="22"/>
        </w:rPr>
        <w:t xml:space="preserve"> that the</w:t>
      </w:r>
      <w:r w:rsidR="00407716">
        <w:rPr>
          <w:sz w:val="22"/>
          <w:szCs w:val="22"/>
        </w:rPr>
        <w:t xml:space="preserve"> LGA</w:t>
      </w:r>
      <w:r w:rsidR="006B25C6" w:rsidRPr="006B25C6">
        <w:rPr>
          <w:sz w:val="22"/>
          <w:szCs w:val="22"/>
        </w:rPr>
        <w:t xml:space="preserve"> </w:t>
      </w:r>
      <w:r w:rsidR="006B25C6">
        <w:rPr>
          <w:sz w:val="22"/>
          <w:szCs w:val="22"/>
        </w:rPr>
        <w:t xml:space="preserve">Leadership </w:t>
      </w:r>
      <w:r w:rsidR="006B25C6" w:rsidRPr="001E3454">
        <w:rPr>
          <w:sz w:val="22"/>
          <w:szCs w:val="22"/>
        </w:rPr>
        <w:t>Board</w:t>
      </w:r>
      <w:r w:rsidR="006B25C6">
        <w:rPr>
          <w:sz w:val="22"/>
          <w:szCs w:val="22"/>
        </w:rPr>
        <w:t xml:space="preserve"> consider </w:t>
      </w:r>
      <w:r w:rsidR="002A15A6" w:rsidRPr="001E3454">
        <w:rPr>
          <w:sz w:val="22"/>
          <w:szCs w:val="22"/>
        </w:rPr>
        <w:t>a</w:t>
      </w:r>
      <w:r w:rsidR="00407716">
        <w:rPr>
          <w:sz w:val="22"/>
          <w:szCs w:val="22"/>
        </w:rPr>
        <w:t xml:space="preserve">n </w:t>
      </w:r>
      <w:r w:rsidR="002A15A6" w:rsidRPr="001E3454">
        <w:rPr>
          <w:sz w:val="22"/>
          <w:szCs w:val="22"/>
        </w:rPr>
        <w:t>application to form an LGA Special Interest Group</w:t>
      </w:r>
      <w:r w:rsidR="000B7D95">
        <w:rPr>
          <w:sz w:val="22"/>
          <w:szCs w:val="22"/>
        </w:rPr>
        <w:t xml:space="preserve"> </w:t>
      </w:r>
      <w:r w:rsidR="006202ED">
        <w:rPr>
          <w:sz w:val="22"/>
          <w:szCs w:val="22"/>
        </w:rPr>
        <w:t xml:space="preserve">to </w:t>
      </w:r>
      <w:r w:rsidR="000B7D95" w:rsidRPr="000B7D95">
        <w:rPr>
          <w:sz w:val="22"/>
          <w:szCs w:val="22"/>
        </w:rPr>
        <w:t xml:space="preserve">further the specific interests of </w:t>
      </w:r>
      <w:r w:rsidR="000343F0">
        <w:rPr>
          <w:sz w:val="22"/>
          <w:szCs w:val="22"/>
        </w:rPr>
        <w:t>Police, Fire and Crime Panels</w:t>
      </w:r>
      <w:r w:rsidR="000C77B2">
        <w:rPr>
          <w:sz w:val="22"/>
          <w:szCs w:val="22"/>
        </w:rPr>
        <w:t>.</w:t>
      </w:r>
    </w:p>
    <w:p w14:paraId="396E2252" w14:textId="77777777" w:rsidR="006B25C6" w:rsidRDefault="006B25C6" w:rsidP="00277C7D">
      <w:pPr>
        <w:pStyle w:val="FrontPageText"/>
        <w:spacing w:beforeLines="0" w:afterLines="0" w:line="240" w:lineRule="auto"/>
        <w:rPr>
          <w:sz w:val="22"/>
          <w:szCs w:val="22"/>
        </w:rPr>
      </w:pPr>
    </w:p>
    <w:p w14:paraId="396E2253" w14:textId="459970C5" w:rsidR="00296007" w:rsidRDefault="00E50179" w:rsidP="00277C7D">
      <w:pPr>
        <w:pStyle w:val="FrontPageText"/>
        <w:spacing w:beforeLines="0" w:afterLines="0" w:line="240" w:lineRule="auto"/>
        <w:rPr>
          <w:sz w:val="22"/>
          <w:szCs w:val="22"/>
        </w:rPr>
      </w:pPr>
      <w:r>
        <w:rPr>
          <w:sz w:val="22"/>
          <w:szCs w:val="22"/>
        </w:rPr>
        <w:t>A copy of the application, including the</w:t>
      </w:r>
      <w:r w:rsidR="00296007">
        <w:rPr>
          <w:sz w:val="22"/>
          <w:szCs w:val="22"/>
        </w:rPr>
        <w:t xml:space="preserve"> purpose of the </w:t>
      </w:r>
      <w:r w:rsidR="000343F0">
        <w:rPr>
          <w:sz w:val="22"/>
          <w:szCs w:val="22"/>
        </w:rPr>
        <w:t xml:space="preserve">National Association of Police, Fire and Crime Panels, </w:t>
      </w:r>
      <w:r w:rsidR="00296007">
        <w:rPr>
          <w:sz w:val="22"/>
          <w:szCs w:val="22"/>
        </w:rPr>
        <w:t xml:space="preserve">and list of members </w:t>
      </w:r>
      <w:r w:rsidR="005E393B">
        <w:rPr>
          <w:sz w:val="22"/>
          <w:szCs w:val="22"/>
        </w:rPr>
        <w:t>committed to joining</w:t>
      </w:r>
      <w:r>
        <w:rPr>
          <w:sz w:val="22"/>
          <w:szCs w:val="22"/>
        </w:rPr>
        <w:t>, is</w:t>
      </w:r>
      <w:r w:rsidR="00D63E41">
        <w:rPr>
          <w:sz w:val="22"/>
          <w:szCs w:val="22"/>
        </w:rPr>
        <w:t xml:space="preserve"> </w:t>
      </w:r>
      <w:r w:rsidR="00296007">
        <w:rPr>
          <w:sz w:val="22"/>
          <w:szCs w:val="22"/>
        </w:rPr>
        <w:t xml:space="preserve">attached at </w:t>
      </w:r>
      <w:r w:rsidR="00296007" w:rsidRPr="00296007">
        <w:rPr>
          <w:b/>
          <w:sz w:val="22"/>
          <w:szCs w:val="22"/>
          <w:u w:val="single"/>
        </w:rPr>
        <w:t xml:space="preserve">Appendix </w:t>
      </w:r>
      <w:r>
        <w:rPr>
          <w:b/>
          <w:sz w:val="22"/>
          <w:szCs w:val="22"/>
          <w:u w:val="single"/>
        </w:rPr>
        <w:t>A</w:t>
      </w:r>
      <w:r w:rsidR="00296007">
        <w:rPr>
          <w:sz w:val="22"/>
          <w:szCs w:val="22"/>
        </w:rPr>
        <w:t xml:space="preserve">.   </w:t>
      </w:r>
    </w:p>
    <w:p w14:paraId="396E2254" w14:textId="77777777" w:rsidR="00E448F0" w:rsidRPr="007944A1" w:rsidRDefault="00E448F0" w:rsidP="00277C7D">
      <w:pPr>
        <w:pStyle w:val="FrontPageText"/>
        <w:spacing w:beforeLines="0" w:afterLines="0" w:line="240" w:lineRule="auto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7944A1" w14:paraId="396E225E" w14:textId="77777777">
        <w:tc>
          <w:tcPr>
            <w:tcW w:w="9157" w:type="dxa"/>
          </w:tcPr>
          <w:p w14:paraId="396E2255" w14:textId="77777777" w:rsidR="00277C7D" w:rsidRPr="00E448F0" w:rsidRDefault="00277C7D" w:rsidP="00E448F0">
            <w:pPr>
              <w:rPr>
                <w:rFonts w:ascii="Arial" w:hAnsi="Arial" w:cs="Arial"/>
              </w:rPr>
            </w:pPr>
          </w:p>
          <w:p w14:paraId="396E2256" w14:textId="77777777" w:rsidR="000C3360" w:rsidRPr="00E448F0" w:rsidRDefault="000C3360" w:rsidP="00E448F0">
            <w:pPr>
              <w:rPr>
                <w:rFonts w:ascii="Arial" w:hAnsi="Arial" w:cs="Arial"/>
                <w:b/>
              </w:rPr>
            </w:pPr>
            <w:r w:rsidRPr="00E448F0">
              <w:rPr>
                <w:rFonts w:ascii="Arial" w:hAnsi="Arial" w:cs="Arial"/>
                <w:b/>
              </w:rPr>
              <w:t>Recommendation</w:t>
            </w:r>
          </w:p>
          <w:p w14:paraId="396E2257" w14:textId="77777777" w:rsidR="00277C7D" w:rsidRPr="00E448F0" w:rsidRDefault="00277C7D" w:rsidP="00E448F0">
            <w:pPr>
              <w:rPr>
                <w:rFonts w:ascii="Arial" w:hAnsi="Arial" w:cs="Arial"/>
              </w:rPr>
            </w:pPr>
          </w:p>
          <w:p w14:paraId="396E2258" w14:textId="1AAFB5A2" w:rsidR="0022523A" w:rsidRPr="00D63E41" w:rsidRDefault="0022523A" w:rsidP="00F03FE8">
            <w:pPr>
              <w:pStyle w:val="FrontPageText"/>
              <w:spacing w:beforeLines="0" w:afterLines="0" w:line="240" w:lineRule="auto"/>
              <w:rPr>
                <w:sz w:val="22"/>
                <w:szCs w:val="22"/>
              </w:rPr>
            </w:pPr>
            <w:bookmarkStart w:id="2" w:name="DocRecommendations"/>
            <w:bookmarkEnd w:id="2"/>
            <w:r w:rsidRPr="00F03FE8">
              <w:rPr>
                <w:sz w:val="22"/>
                <w:szCs w:val="22"/>
              </w:rPr>
              <w:t xml:space="preserve">That the </w:t>
            </w:r>
            <w:r w:rsidR="00F03FE8" w:rsidRPr="00F03FE8">
              <w:rPr>
                <w:sz w:val="22"/>
                <w:szCs w:val="22"/>
              </w:rPr>
              <w:t xml:space="preserve">LGA </w:t>
            </w:r>
            <w:r w:rsidRPr="00F03FE8">
              <w:rPr>
                <w:sz w:val="22"/>
                <w:szCs w:val="22"/>
              </w:rPr>
              <w:t xml:space="preserve">Leadership </w:t>
            </w:r>
            <w:r w:rsidR="00D9724C" w:rsidRPr="00F03FE8">
              <w:rPr>
                <w:sz w:val="22"/>
                <w:szCs w:val="22"/>
              </w:rPr>
              <w:t xml:space="preserve">Board </w:t>
            </w:r>
            <w:r w:rsidR="00167DDD" w:rsidRPr="00F03FE8">
              <w:rPr>
                <w:sz w:val="22"/>
                <w:szCs w:val="22"/>
              </w:rPr>
              <w:t>approves</w:t>
            </w:r>
            <w:r w:rsidR="008A30E2" w:rsidRPr="00F03FE8">
              <w:rPr>
                <w:sz w:val="22"/>
                <w:szCs w:val="22"/>
              </w:rPr>
              <w:t xml:space="preserve"> the</w:t>
            </w:r>
            <w:r w:rsidR="003A1228" w:rsidRPr="00F03FE8">
              <w:rPr>
                <w:sz w:val="22"/>
                <w:szCs w:val="22"/>
              </w:rPr>
              <w:t xml:space="preserve"> </w:t>
            </w:r>
            <w:r w:rsidR="00167DDD" w:rsidRPr="00F03FE8">
              <w:rPr>
                <w:sz w:val="22"/>
                <w:szCs w:val="22"/>
              </w:rPr>
              <w:t xml:space="preserve">application </w:t>
            </w:r>
            <w:r w:rsidR="003A1228" w:rsidRPr="00F03FE8">
              <w:rPr>
                <w:sz w:val="22"/>
                <w:szCs w:val="22"/>
              </w:rPr>
              <w:t xml:space="preserve">to </w:t>
            </w:r>
            <w:r w:rsidR="00650704" w:rsidRPr="00F03FE8">
              <w:rPr>
                <w:sz w:val="22"/>
                <w:szCs w:val="22"/>
              </w:rPr>
              <w:t>form a</w:t>
            </w:r>
            <w:r w:rsidR="00F03FE8">
              <w:rPr>
                <w:sz w:val="22"/>
                <w:szCs w:val="22"/>
              </w:rPr>
              <w:t xml:space="preserve"> </w:t>
            </w:r>
            <w:r w:rsidR="000343F0">
              <w:rPr>
                <w:sz w:val="22"/>
                <w:szCs w:val="22"/>
              </w:rPr>
              <w:t>Police, Fire and Crime Panels</w:t>
            </w:r>
            <w:r w:rsidR="00F03FE8" w:rsidRPr="00D63E41">
              <w:rPr>
                <w:sz w:val="22"/>
                <w:szCs w:val="22"/>
              </w:rPr>
              <w:t xml:space="preserve"> </w:t>
            </w:r>
            <w:r w:rsidR="003A1228" w:rsidRPr="00D63E41">
              <w:rPr>
                <w:sz w:val="22"/>
                <w:szCs w:val="22"/>
              </w:rPr>
              <w:t xml:space="preserve">LGA </w:t>
            </w:r>
            <w:r w:rsidR="00650704" w:rsidRPr="00D63E41">
              <w:rPr>
                <w:sz w:val="22"/>
                <w:szCs w:val="22"/>
              </w:rPr>
              <w:t>Special Interest Group</w:t>
            </w:r>
            <w:r w:rsidRPr="00D63E41">
              <w:rPr>
                <w:sz w:val="22"/>
                <w:szCs w:val="22"/>
              </w:rPr>
              <w:t>.</w:t>
            </w:r>
          </w:p>
          <w:p w14:paraId="396E2259" w14:textId="77777777" w:rsidR="00277C7D" w:rsidRPr="00E448F0" w:rsidRDefault="00277C7D" w:rsidP="00E448F0">
            <w:pPr>
              <w:rPr>
                <w:rFonts w:ascii="Arial" w:hAnsi="Arial" w:cs="Arial"/>
              </w:rPr>
            </w:pPr>
          </w:p>
          <w:p w14:paraId="396E225A" w14:textId="77777777" w:rsidR="000C3360" w:rsidRPr="00E448F0" w:rsidRDefault="000C3360" w:rsidP="00E448F0">
            <w:pPr>
              <w:rPr>
                <w:rFonts w:ascii="Arial" w:hAnsi="Arial" w:cs="Arial"/>
                <w:b/>
              </w:rPr>
            </w:pPr>
            <w:r w:rsidRPr="00E448F0">
              <w:rPr>
                <w:rFonts w:ascii="Arial" w:hAnsi="Arial" w:cs="Arial"/>
                <w:b/>
              </w:rPr>
              <w:t>Action</w:t>
            </w:r>
          </w:p>
          <w:p w14:paraId="396E225B" w14:textId="77777777" w:rsidR="00277C7D" w:rsidRPr="00E448F0" w:rsidRDefault="00277C7D" w:rsidP="00E448F0">
            <w:pPr>
              <w:rPr>
                <w:rFonts w:ascii="Arial" w:hAnsi="Arial" w:cs="Arial"/>
              </w:rPr>
            </w:pPr>
          </w:p>
          <w:p w14:paraId="396E225C" w14:textId="77777777" w:rsidR="00277C7D" w:rsidRPr="00E448F0" w:rsidRDefault="005231BD" w:rsidP="00E448F0">
            <w:pPr>
              <w:rPr>
                <w:rFonts w:ascii="Arial" w:hAnsi="Arial" w:cs="Arial"/>
              </w:rPr>
            </w:pPr>
            <w:r w:rsidRPr="00E448F0">
              <w:rPr>
                <w:rFonts w:ascii="Arial" w:hAnsi="Arial" w:cs="Arial"/>
              </w:rPr>
              <w:t>Officers to action in accordance with the Board’s decision</w:t>
            </w:r>
            <w:bookmarkStart w:id="3" w:name="DocAction"/>
            <w:bookmarkEnd w:id="3"/>
            <w:r w:rsidR="00277C7D" w:rsidRPr="00E448F0">
              <w:rPr>
                <w:rFonts w:ascii="Arial" w:hAnsi="Arial" w:cs="Arial"/>
              </w:rPr>
              <w:t>.</w:t>
            </w:r>
          </w:p>
          <w:p w14:paraId="396E225D" w14:textId="77777777" w:rsidR="00277C7D" w:rsidRPr="00277C7D" w:rsidRDefault="00277C7D" w:rsidP="00277C7D">
            <w:pPr>
              <w:pStyle w:val="FrontPageText"/>
              <w:spacing w:beforeLines="0" w:afterLines="0" w:line="240" w:lineRule="auto"/>
              <w:rPr>
                <w:sz w:val="22"/>
                <w:szCs w:val="22"/>
              </w:rPr>
            </w:pPr>
          </w:p>
        </w:tc>
      </w:tr>
    </w:tbl>
    <w:p w14:paraId="396E225F" w14:textId="77777777" w:rsidR="00AA6F4D" w:rsidRDefault="00AA6F4D" w:rsidP="00277C7D">
      <w:pPr>
        <w:pStyle w:val="FrontPageText"/>
        <w:spacing w:beforeLines="0" w:afterLines="0" w:line="240" w:lineRule="auto"/>
        <w:rPr>
          <w:sz w:val="22"/>
          <w:szCs w:val="22"/>
        </w:rPr>
      </w:pPr>
    </w:p>
    <w:p w14:paraId="396E2260" w14:textId="77777777" w:rsidR="00931358" w:rsidRPr="00DA0119" w:rsidRDefault="00931358" w:rsidP="00931358">
      <w:pPr>
        <w:pStyle w:val="MainText"/>
        <w:spacing w:before="120" w:after="120" w:line="240" w:lineRule="auto"/>
        <w:rPr>
          <w:rFonts w:ascii="Arial" w:hAnsi="Arial" w:cs="Arial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51"/>
        <w:gridCol w:w="6276"/>
      </w:tblGrid>
      <w:tr w:rsidR="00931358" w:rsidRPr="003E01D5" w14:paraId="396E2263" w14:textId="77777777" w:rsidTr="00380D9D">
        <w:tc>
          <w:tcPr>
            <w:tcW w:w="2802" w:type="dxa"/>
            <w:shd w:val="clear" w:color="auto" w:fill="auto"/>
            <w:hideMark/>
          </w:tcPr>
          <w:p w14:paraId="396E2261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Contact officer:</w:t>
            </w:r>
            <w:r w:rsidRPr="00D40AF2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  <w:shd w:val="clear" w:color="auto" w:fill="auto"/>
            <w:hideMark/>
          </w:tcPr>
          <w:p w14:paraId="396E2262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szCs w:val="22"/>
              </w:rPr>
              <w:t>Claire Holloway</w:t>
            </w:r>
          </w:p>
        </w:tc>
      </w:tr>
      <w:tr w:rsidR="00931358" w:rsidRPr="003E01D5" w14:paraId="396E2266" w14:textId="77777777" w:rsidTr="00380D9D">
        <w:tc>
          <w:tcPr>
            <w:tcW w:w="2802" w:type="dxa"/>
            <w:shd w:val="clear" w:color="auto" w:fill="auto"/>
            <w:hideMark/>
          </w:tcPr>
          <w:p w14:paraId="396E2264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b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  <w:shd w:val="clear" w:color="auto" w:fill="auto"/>
            <w:hideMark/>
          </w:tcPr>
          <w:p w14:paraId="396E2265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szCs w:val="22"/>
              </w:rPr>
              <w:t>Head of Corporate Services</w:t>
            </w:r>
          </w:p>
        </w:tc>
      </w:tr>
      <w:tr w:rsidR="00931358" w:rsidRPr="003E01D5" w14:paraId="396E2269" w14:textId="77777777" w:rsidTr="00380D9D">
        <w:tc>
          <w:tcPr>
            <w:tcW w:w="2802" w:type="dxa"/>
            <w:shd w:val="clear" w:color="auto" w:fill="auto"/>
            <w:hideMark/>
          </w:tcPr>
          <w:p w14:paraId="396E2267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b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  <w:shd w:val="clear" w:color="auto" w:fill="auto"/>
            <w:hideMark/>
          </w:tcPr>
          <w:p w14:paraId="396E2268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szCs w:val="22"/>
              </w:rPr>
              <w:t>020 7664 3156</w:t>
            </w:r>
          </w:p>
        </w:tc>
      </w:tr>
      <w:tr w:rsidR="00931358" w:rsidRPr="003E01D5" w14:paraId="396E226C" w14:textId="77777777" w:rsidTr="00380D9D">
        <w:trPr>
          <w:trHeight w:val="507"/>
        </w:trPr>
        <w:tc>
          <w:tcPr>
            <w:tcW w:w="2802" w:type="dxa"/>
            <w:shd w:val="clear" w:color="auto" w:fill="auto"/>
            <w:hideMark/>
          </w:tcPr>
          <w:p w14:paraId="396E226A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b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Email:</w:t>
            </w:r>
          </w:p>
        </w:tc>
        <w:tc>
          <w:tcPr>
            <w:tcW w:w="6378" w:type="dxa"/>
            <w:shd w:val="clear" w:color="auto" w:fill="auto"/>
            <w:hideMark/>
          </w:tcPr>
          <w:p w14:paraId="396E226B" w14:textId="37E444BF" w:rsidR="00931358" w:rsidRPr="00D40AF2" w:rsidRDefault="00EF5AE2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0C77B2" w:rsidRPr="00F336EC">
                <w:rPr>
                  <w:rStyle w:val="Hyperlink"/>
                  <w:rFonts w:ascii="Arial" w:hAnsi="Arial" w:cs="Arial"/>
                  <w:szCs w:val="22"/>
                </w:rPr>
                <w:t>Claire.Holloway@local.gov.uk</w:t>
              </w:r>
            </w:hyperlink>
            <w:r w:rsidR="00931358" w:rsidRPr="00D40AF2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396E226D" w14:textId="77777777" w:rsidR="00931358" w:rsidRDefault="00931358" w:rsidP="00931358">
      <w:pPr>
        <w:pStyle w:val="MainText"/>
        <w:spacing w:before="120" w:after="120"/>
        <w:rPr>
          <w:rFonts w:ascii="Arial" w:hAnsi="Arial" w:cs="Arial"/>
          <w:b/>
          <w:sz w:val="24"/>
          <w:szCs w:val="24"/>
        </w:rPr>
      </w:pPr>
    </w:p>
    <w:p w14:paraId="396E226E" w14:textId="77777777" w:rsidR="00931358" w:rsidRDefault="00931358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14:paraId="03495195" w14:textId="77777777" w:rsidR="0073047E" w:rsidRPr="00902330" w:rsidRDefault="0073047E" w:rsidP="0073047E">
      <w:pPr>
        <w:pStyle w:val="MainText"/>
        <w:spacing w:before="360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lastRenderedPageBreak/>
        <w:t>National Association of Police, Fire and Crime Panels – Application to form a Special Interest Group</w:t>
      </w:r>
    </w:p>
    <w:p w14:paraId="396E2270" w14:textId="77777777" w:rsidR="00E448F0" w:rsidRDefault="00E448F0" w:rsidP="00E448F0">
      <w:pPr>
        <w:pStyle w:val="MainText"/>
        <w:spacing w:line="240" w:lineRule="auto"/>
        <w:rPr>
          <w:rFonts w:ascii="Arial" w:hAnsi="Arial" w:cs="Arial"/>
          <w:b/>
        </w:rPr>
      </w:pPr>
    </w:p>
    <w:p w14:paraId="396E2271" w14:textId="77777777" w:rsidR="00030AD8" w:rsidRDefault="00030AD8" w:rsidP="00E448F0">
      <w:pPr>
        <w:pStyle w:val="MainText"/>
        <w:spacing w:line="240" w:lineRule="auto"/>
        <w:rPr>
          <w:rFonts w:ascii="Arial" w:hAnsi="Arial" w:cs="Arial"/>
          <w:b/>
        </w:rPr>
      </w:pPr>
    </w:p>
    <w:p w14:paraId="396E2272" w14:textId="77777777" w:rsidR="00D84788" w:rsidRDefault="006D0B14" w:rsidP="000343F0">
      <w:pPr>
        <w:pStyle w:val="MainText"/>
        <w:spacing w:line="240" w:lineRule="auto"/>
        <w:rPr>
          <w:rFonts w:ascii="Arial" w:hAnsi="Arial" w:cs="Arial"/>
          <w:b/>
        </w:rPr>
      </w:pPr>
      <w:r w:rsidRPr="00CD1FB4">
        <w:rPr>
          <w:rFonts w:ascii="Arial" w:hAnsi="Arial" w:cs="Arial"/>
          <w:b/>
        </w:rPr>
        <w:t>Background</w:t>
      </w:r>
    </w:p>
    <w:p w14:paraId="396E2273" w14:textId="77777777" w:rsidR="00CD1FB4" w:rsidRPr="00167DDD" w:rsidRDefault="00CD1FB4" w:rsidP="000343F0">
      <w:pPr>
        <w:pStyle w:val="MainText"/>
        <w:spacing w:line="240" w:lineRule="auto"/>
        <w:rPr>
          <w:rFonts w:ascii="Arial" w:hAnsi="Arial" w:cs="Arial"/>
        </w:rPr>
      </w:pPr>
    </w:p>
    <w:p w14:paraId="396E2274" w14:textId="6DA354D5" w:rsidR="00167DDD" w:rsidRPr="00167DDD" w:rsidRDefault="00167DDD" w:rsidP="000343F0">
      <w:pPr>
        <w:numPr>
          <w:ilvl w:val="0"/>
          <w:numId w:val="22"/>
        </w:numPr>
        <w:overflowPunct w:val="0"/>
        <w:autoSpaceDE w:val="0"/>
        <w:autoSpaceDN w:val="0"/>
        <w:adjustRightInd w:val="0"/>
        <w:ind w:left="567" w:hanging="567"/>
        <w:textAlignment w:val="baseline"/>
        <w:rPr>
          <w:rFonts w:ascii="Arial" w:hAnsi="Arial" w:cs="Arial"/>
          <w:b/>
          <w:u w:val="single"/>
        </w:rPr>
      </w:pPr>
      <w:bookmarkStart w:id="4" w:name="DocBackground"/>
      <w:bookmarkEnd w:id="4"/>
      <w:r w:rsidRPr="00167DDD">
        <w:rPr>
          <w:rFonts w:ascii="Arial" w:hAnsi="Arial" w:cs="Arial"/>
          <w:szCs w:val="22"/>
        </w:rPr>
        <w:t xml:space="preserve">The LGA Constitution provides for 10 or more member authorities with common features, interests or concerns to form a Special Interest Group (SIG). </w:t>
      </w:r>
      <w:r w:rsidR="00E448F0" w:rsidRPr="00167DDD">
        <w:rPr>
          <w:rFonts w:ascii="Arial" w:hAnsi="Arial" w:cs="Arial"/>
        </w:rPr>
        <w:t>The LGA’</w:t>
      </w:r>
      <w:r w:rsidR="00225E51" w:rsidRPr="00167DDD">
        <w:rPr>
          <w:rFonts w:ascii="Arial" w:hAnsi="Arial" w:cs="Arial"/>
        </w:rPr>
        <w:t xml:space="preserve">s Statement on Special Interest Groups </w:t>
      </w:r>
      <w:r w:rsidR="00A30F22">
        <w:rPr>
          <w:rFonts w:ascii="Arial" w:hAnsi="Arial" w:cs="Arial"/>
        </w:rPr>
        <w:t xml:space="preserve">(SIG) </w:t>
      </w:r>
      <w:r w:rsidR="00225E51" w:rsidRPr="00167DDD">
        <w:rPr>
          <w:rFonts w:ascii="Arial" w:hAnsi="Arial" w:cs="Arial"/>
        </w:rPr>
        <w:t xml:space="preserve">is attached at </w:t>
      </w:r>
      <w:r w:rsidR="0028729F" w:rsidRPr="00167DDD">
        <w:rPr>
          <w:rFonts w:ascii="Arial" w:hAnsi="Arial" w:cs="Arial"/>
          <w:b/>
          <w:u w:val="single"/>
        </w:rPr>
        <w:t xml:space="preserve">Appendix </w:t>
      </w:r>
      <w:r w:rsidR="000343F0">
        <w:rPr>
          <w:rFonts w:ascii="Arial" w:hAnsi="Arial" w:cs="Arial"/>
          <w:b/>
          <w:u w:val="single"/>
        </w:rPr>
        <w:t>C</w:t>
      </w:r>
      <w:r w:rsidR="0028729F" w:rsidRPr="00167DDD">
        <w:rPr>
          <w:rFonts w:ascii="Arial" w:hAnsi="Arial" w:cs="Arial"/>
        </w:rPr>
        <w:t>.</w:t>
      </w:r>
    </w:p>
    <w:p w14:paraId="396E2275" w14:textId="77777777" w:rsidR="00167DDD" w:rsidRPr="00270254" w:rsidRDefault="00167DDD" w:rsidP="000343F0">
      <w:pPr>
        <w:overflowPunct w:val="0"/>
        <w:autoSpaceDE w:val="0"/>
        <w:autoSpaceDN w:val="0"/>
        <w:adjustRightInd w:val="0"/>
        <w:ind w:left="567"/>
        <w:textAlignment w:val="baseline"/>
        <w:rPr>
          <w:rFonts w:ascii="Arial" w:hAnsi="Arial" w:cs="Arial"/>
          <w:u w:val="single"/>
        </w:rPr>
      </w:pPr>
    </w:p>
    <w:p w14:paraId="396E2276" w14:textId="08844788" w:rsidR="00167DDD" w:rsidRPr="006D2635" w:rsidRDefault="000343F0" w:rsidP="000343F0">
      <w:pPr>
        <w:numPr>
          <w:ilvl w:val="0"/>
          <w:numId w:val="22"/>
        </w:numPr>
        <w:overflowPunct w:val="0"/>
        <w:autoSpaceDE w:val="0"/>
        <w:autoSpaceDN w:val="0"/>
        <w:adjustRightInd w:val="0"/>
        <w:ind w:left="567" w:hanging="567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An </w:t>
      </w:r>
      <w:r w:rsidR="006D2635">
        <w:rPr>
          <w:rFonts w:ascii="Arial" w:hAnsi="Arial" w:cs="Arial"/>
        </w:rPr>
        <w:t>application</w:t>
      </w:r>
      <w:r w:rsidR="00E96D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0343F0">
        <w:rPr>
          <w:rFonts w:ascii="Arial" w:hAnsi="Arial" w:cs="Arial"/>
          <w:b/>
          <w:u w:val="single"/>
        </w:rPr>
        <w:t>Appendix A</w:t>
      </w:r>
      <w:r>
        <w:rPr>
          <w:rFonts w:ascii="Arial" w:hAnsi="Arial" w:cs="Arial"/>
        </w:rPr>
        <w:t xml:space="preserve">) </w:t>
      </w:r>
      <w:r w:rsidR="00E96DBB" w:rsidRPr="006D2635">
        <w:rPr>
          <w:rFonts w:ascii="Arial" w:hAnsi="Arial" w:cs="Arial"/>
          <w:szCs w:val="22"/>
        </w:rPr>
        <w:t>and</w:t>
      </w:r>
      <w:r w:rsidR="00E96D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minutes of the inaugural meetings of the National Association of Police, Fire and Crime Panels</w:t>
      </w:r>
      <w:r w:rsidR="006D26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(NAPFCP) </w:t>
      </w:r>
      <w:r w:rsidR="004D5540">
        <w:rPr>
          <w:rFonts w:ascii="Arial" w:hAnsi="Arial" w:cs="Arial"/>
        </w:rPr>
        <w:t>(</w:t>
      </w:r>
      <w:r w:rsidR="004D5540" w:rsidRPr="004D5540">
        <w:rPr>
          <w:rFonts w:ascii="Arial" w:hAnsi="Arial" w:cs="Arial"/>
          <w:b/>
          <w:u w:val="single"/>
        </w:rPr>
        <w:t>Appendix B</w:t>
      </w:r>
      <w:r w:rsidR="004D5540">
        <w:rPr>
          <w:rFonts w:ascii="Arial" w:hAnsi="Arial" w:cs="Arial"/>
        </w:rPr>
        <w:t>) have</w:t>
      </w:r>
      <w:r w:rsidR="006D2635">
        <w:rPr>
          <w:rFonts w:ascii="Arial" w:hAnsi="Arial" w:cs="Arial"/>
        </w:rPr>
        <w:t xml:space="preserve"> been </w:t>
      </w:r>
      <w:r w:rsidR="003A1228" w:rsidRPr="00270254">
        <w:rPr>
          <w:rFonts w:ascii="Arial" w:hAnsi="Arial" w:cs="Arial"/>
        </w:rPr>
        <w:t xml:space="preserve">received from </w:t>
      </w:r>
      <w:r w:rsidR="000725BA">
        <w:rPr>
          <w:rFonts w:ascii="Arial" w:hAnsi="Arial" w:cs="Arial"/>
        </w:rPr>
        <w:t>John Gili-Ross</w:t>
      </w:r>
      <w:r>
        <w:rPr>
          <w:rFonts w:ascii="Arial" w:hAnsi="Arial" w:cs="Arial"/>
        </w:rPr>
        <w:t xml:space="preserve">, </w:t>
      </w:r>
      <w:r w:rsidR="000725BA">
        <w:rPr>
          <w:rFonts w:ascii="Arial" w:hAnsi="Arial" w:cs="Arial"/>
        </w:rPr>
        <w:t xml:space="preserve">lay member of Essex PCP and </w:t>
      </w:r>
      <w:r>
        <w:rPr>
          <w:rFonts w:ascii="Arial" w:hAnsi="Arial" w:cs="Arial"/>
        </w:rPr>
        <w:t>Chair of NAPFCP</w:t>
      </w:r>
      <w:r w:rsidR="00F7238F">
        <w:rPr>
          <w:rFonts w:ascii="Arial" w:hAnsi="Arial" w:cs="Arial"/>
        </w:rPr>
        <w:t>,</w:t>
      </w:r>
      <w:r w:rsidR="0050379D" w:rsidRPr="00270254">
        <w:rPr>
          <w:rFonts w:ascii="Arial" w:hAnsi="Arial" w:cs="Arial"/>
        </w:rPr>
        <w:t xml:space="preserve"> acting o</w:t>
      </w:r>
      <w:r w:rsidR="001806D2" w:rsidRPr="00270254">
        <w:rPr>
          <w:rFonts w:ascii="Arial" w:hAnsi="Arial" w:cs="Arial"/>
        </w:rPr>
        <w:t>n</w:t>
      </w:r>
      <w:r w:rsidR="0050379D" w:rsidRPr="00270254">
        <w:rPr>
          <w:rFonts w:ascii="Arial" w:hAnsi="Arial" w:cs="Arial"/>
        </w:rPr>
        <w:t xml:space="preserve"> behalf of </w:t>
      </w:r>
      <w:r w:rsidR="006D2635">
        <w:rPr>
          <w:rFonts w:ascii="Arial" w:hAnsi="Arial" w:cs="Arial"/>
        </w:rPr>
        <w:t>16</w:t>
      </w:r>
      <w:r w:rsidR="00F36DD8" w:rsidRPr="00270254">
        <w:rPr>
          <w:rFonts w:ascii="Arial" w:hAnsi="Arial" w:cs="Arial"/>
        </w:rPr>
        <w:t xml:space="preserve"> </w:t>
      </w:r>
      <w:r w:rsidR="001806D2" w:rsidRPr="00270254">
        <w:rPr>
          <w:rFonts w:ascii="Arial" w:hAnsi="Arial" w:cs="Arial"/>
        </w:rPr>
        <w:t>authorities in membership of the LGA,</w:t>
      </w:r>
      <w:r w:rsidR="0050379D" w:rsidRPr="00270254">
        <w:rPr>
          <w:rFonts w:ascii="Arial" w:hAnsi="Arial" w:cs="Arial"/>
        </w:rPr>
        <w:t xml:space="preserve"> </w:t>
      </w:r>
      <w:r w:rsidR="00A30F22">
        <w:rPr>
          <w:rFonts w:ascii="Arial" w:hAnsi="Arial" w:cs="Arial"/>
        </w:rPr>
        <w:t xml:space="preserve">proposing </w:t>
      </w:r>
      <w:r w:rsidR="0050379D" w:rsidRPr="00270254">
        <w:rPr>
          <w:rFonts w:ascii="Arial" w:hAnsi="Arial" w:cs="Arial"/>
        </w:rPr>
        <w:t xml:space="preserve">to establish a SIG </w:t>
      </w:r>
      <w:r w:rsidR="001806D2" w:rsidRPr="00270254">
        <w:rPr>
          <w:rFonts w:ascii="Arial" w:hAnsi="Arial" w:cs="Arial"/>
        </w:rPr>
        <w:t>t</w:t>
      </w:r>
      <w:r w:rsidR="0050379D" w:rsidRPr="00270254">
        <w:rPr>
          <w:rFonts w:ascii="Arial" w:hAnsi="Arial" w:cs="Arial"/>
        </w:rPr>
        <w:t xml:space="preserve">o better represent the interests of </w:t>
      </w:r>
      <w:r w:rsidRPr="007E5FAB">
        <w:rPr>
          <w:rFonts w:ascii="Arial" w:hAnsi="Arial" w:cs="Arial"/>
          <w:lang w:val="en"/>
        </w:rPr>
        <w:t>police and crime panels / police, fire and crime panels, which are hosted by local authorities and on which all English and Welsh authorities outside London are represented</w:t>
      </w:r>
      <w:r>
        <w:rPr>
          <w:rFonts w:ascii="Arial" w:hAnsi="Arial" w:cs="Arial"/>
          <w:lang w:val="en"/>
        </w:rPr>
        <w:t xml:space="preserve">. </w:t>
      </w:r>
    </w:p>
    <w:p w14:paraId="396E2277" w14:textId="77777777" w:rsidR="00030AD8" w:rsidRDefault="00030AD8" w:rsidP="000343F0">
      <w:pPr>
        <w:pStyle w:val="MainText"/>
        <w:spacing w:line="240" w:lineRule="auto"/>
        <w:rPr>
          <w:rFonts w:ascii="Arial" w:hAnsi="Arial" w:cs="Arial"/>
          <w:b/>
        </w:rPr>
      </w:pPr>
    </w:p>
    <w:p w14:paraId="396E2278" w14:textId="77777777" w:rsidR="00270254" w:rsidRDefault="00270254" w:rsidP="0073047E">
      <w:pPr>
        <w:pStyle w:val="MainText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Purpose of the Group</w:t>
      </w:r>
    </w:p>
    <w:p w14:paraId="396E2279" w14:textId="77777777" w:rsidR="00F21133" w:rsidRDefault="00F21133" w:rsidP="0073047E">
      <w:pPr>
        <w:pStyle w:val="MainText"/>
        <w:spacing w:line="240" w:lineRule="auto"/>
        <w:rPr>
          <w:rFonts w:ascii="Arial" w:hAnsi="Arial" w:cs="Arial"/>
        </w:rPr>
      </w:pPr>
    </w:p>
    <w:p w14:paraId="09792DE5" w14:textId="4E22B189" w:rsidR="004D5540" w:rsidRDefault="004D5540" w:rsidP="00EF5AE2">
      <w:pPr>
        <w:pStyle w:val="ListParagraph"/>
        <w:numPr>
          <w:ilvl w:val="0"/>
          <w:numId w:val="22"/>
        </w:numPr>
        <w:ind w:left="567" w:hanging="567"/>
        <w:rPr>
          <w:rFonts w:ascii="Arial" w:hAnsi="Arial" w:cs="Arial"/>
        </w:rPr>
      </w:pPr>
      <w:r w:rsidRPr="004D5540">
        <w:rPr>
          <w:rFonts w:ascii="Arial" w:hAnsi="Arial" w:cs="Arial"/>
        </w:rPr>
        <w:t xml:space="preserve">The following terms of reference for the National Association of Police, Fire and Crime Panels were </w:t>
      </w:r>
      <w:r w:rsidR="0073047E">
        <w:rPr>
          <w:rFonts w:ascii="Arial" w:hAnsi="Arial" w:cs="Arial"/>
        </w:rPr>
        <w:t>agreed at the inaugural meeting:</w:t>
      </w:r>
    </w:p>
    <w:p w14:paraId="6FC2D432" w14:textId="77777777" w:rsidR="004D5540" w:rsidRDefault="004D5540" w:rsidP="0073047E">
      <w:pPr>
        <w:pStyle w:val="ListParagraph"/>
        <w:rPr>
          <w:rFonts w:ascii="Arial" w:hAnsi="Arial" w:cs="Arial"/>
        </w:rPr>
      </w:pPr>
    </w:p>
    <w:p w14:paraId="4E595446" w14:textId="7BEA9476" w:rsidR="004D5540" w:rsidRDefault="004D5540" w:rsidP="0073047E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4D5540">
        <w:rPr>
          <w:rFonts w:ascii="Arial" w:hAnsi="Arial" w:cs="Arial"/>
        </w:rPr>
        <w:t>To provide a forum for collaborative discussion of issues relating to and impacting on Police and Crime Panels and Police, Fire and Crime Panels (PCPs / PFCPs)</w:t>
      </w:r>
      <w:r>
        <w:rPr>
          <w:rFonts w:ascii="Arial" w:hAnsi="Arial" w:cs="Arial"/>
        </w:rPr>
        <w:t>;</w:t>
      </w:r>
    </w:p>
    <w:p w14:paraId="66F457D9" w14:textId="77777777" w:rsidR="0073047E" w:rsidRDefault="0073047E" w:rsidP="0073047E">
      <w:pPr>
        <w:pStyle w:val="ListParagraph"/>
        <w:ind w:left="1276"/>
        <w:rPr>
          <w:rFonts w:ascii="Arial" w:hAnsi="Arial" w:cs="Arial"/>
        </w:rPr>
      </w:pPr>
    </w:p>
    <w:p w14:paraId="6DBB7755" w14:textId="714E7C48" w:rsidR="004D5540" w:rsidRDefault="004D5540" w:rsidP="0073047E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4D5540">
        <w:rPr>
          <w:rFonts w:ascii="Arial" w:hAnsi="Arial" w:cs="Arial"/>
        </w:rPr>
        <w:t>To share ideas and experience in response to the expanding role of PCCs and PFCCs and thereby PCPs / PFCPs</w:t>
      </w:r>
      <w:r>
        <w:rPr>
          <w:rFonts w:ascii="Arial" w:hAnsi="Arial" w:cs="Arial"/>
        </w:rPr>
        <w:t>;</w:t>
      </w:r>
    </w:p>
    <w:p w14:paraId="46DB14A5" w14:textId="77777777" w:rsidR="0073047E" w:rsidRPr="0073047E" w:rsidRDefault="0073047E" w:rsidP="0073047E">
      <w:pPr>
        <w:rPr>
          <w:rFonts w:ascii="Arial" w:hAnsi="Arial" w:cs="Arial"/>
        </w:rPr>
      </w:pPr>
    </w:p>
    <w:p w14:paraId="2A3F05C7" w14:textId="04E51956" w:rsidR="0073047E" w:rsidRDefault="004D5540" w:rsidP="0073047E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4D5540">
        <w:rPr>
          <w:rFonts w:ascii="Arial" w:hAnsi="Arial" w:cs="Arial"/>
        </w:rPr>
        <w:t>To create a mechanism for direct liaison between PCPs / PFCPs and the Home Office</w:t>
      </w:r>
      <w:r>
        <w:rPr>
          <w:rFonts w:ascii="Arial" w:hAnsi="Arial" w:cs="Arial"/>
        </w:rPr>
        <w:t>;</w:t>
      </w:r>
    </w:p>
    <w:p w14:paraId="6409A738" w14:textId="77777777" w:rsidR="0073047E" w:rsidRPr="0073047E" w:rsidRDefault="0073047E" w:rsidP="0073047E">
      <w:pPr>
        <w:rPr>
          <w:rFonts w:ascii="Arial" w:hAnsi="Arial" w:cs="Arial"/>
        </w:rPr>
      </w:pPr>
    </w:p>
    <w:p w14:paraId="3CE56DE9" w14:textId="28C71F78" w:rsidR="0073047E" w:rsidRDefault="004D5540" w:rsidP="0073047E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4D5540">
        <w:rPr>
          <w:rFonts w:ascii="Arial" w:hAnsi="Arial" w:cs="Arial"/>
        </w:rPr>
        <w:t>To provide an opportunity for dialogue with releva</w:t>
      </w:r>
      <w:r>
        <w:rPr>
          <w:rFonts w:ascii="Arial" w:hAnsi="Arial" w:cs="Arial"/>
        </w:rPr>
        <w:t xml:space="preserve">nt bodies such as the </w:t>
      </w:r>
      <w:r w:rsidRPr="004D5540">
        <w:rPr>
          <w:rFonts w:ascii="Arial" w:hAnsi="Arial" w:cs="Arial"/>
        </w:rPr>
        <w:t>Association of Police and Crime Commissioners, Association of Police and Crime Chief Executives and others</w:t>
      </w:r>
      <w:r>
        <w:rPr>
          <w:rFonts w:ascii="Arial" w:hAnsi="Arial" w:cs="Arial"/>
        </w:rPr>
        <w:t>;</w:t>
      </w:r>
    </w:p>
    <w:p w14:paraId="7A0EFBA8" w14:textId="77777777" w:rsidR="0073047E" w:rsidRPr="0073047E" w:rsidRDefault="0073047E" w:rsidP="0073047E">
      <w:pPr>
        <w:rPr>
          <w:rFonts w:ascii="Arial" w:hAnsi="Arial" w:cs="Arial"/>
        </w:rPr>
      </w:pPr>
    </w:p>
    <w:p w14:paraId="1A442BA0" w14:textId="6FB04324" w:rsidR="004D5540" w:rsidRDefault="004D5540" w:rsidP="0073047E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4D5540">
        <w:rPr>
          <w:rFonts w:ascii="Arial" w:hAnsi="Arial" w:cs="Arial"/>
        </w:rPr>
        <w:t>To support the development of joint PCP /PFCP responses to relevant consultations</w:t>
      </w:r>
      <w:r>
        <w:rPr>
          <w:rFonts w:ascii="Arial" w:hAnsi="Arial" w:cs="Arial"/>
        </w:rPr>
        <w:t>;</w:t>
      </w:r>
    </w:p>
    <w:p w14:paraId="2F185601" w14:textId="77777777" w:rsidR="0073047E" w:rsidRPr="0073047E" w:rsidRDefault="0073047E" w:rsidP="0073047E">
      <w:pPr>
        <w:rPr>
          <w:rFonts w:ascii="Arial" w:hAnsi="Arial" w:cs="Arial"/>
        </w:rPr>
      </w:pPr>
    </w:p>
    <w:p w14:paraId="1F266144" w14:textId="580CA534" w:rsidR="004D5540" w:rsidRDefault="004D5540" w:rsidP="0073047E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4D5540">
        <w:rPr>
          <w:rFonts w:ascii="Arial" w:hAnsi="Arial" w:cs="Arial"/>
        </w:rPr>
        <w:t>To promote professional standards</w:t>
      </w:r>
      <w:r>
        <w:rPr>
          <w:rFonts w:ascii="Arial" w:hAnsi="Arial" w:cs="Arial"/>
        </w:rPr>
        <w:t>;</w:t>
      </w:r>
    </w:p>
    <w:p w14:paraId="77CF6DC7" w14:textId="77777777" w:rsidR="0073047E" w:rsidRPr="0073047E" w:rsidRDefault="0073047E" w:rsidP="0073047E">
      <w:pPr>
        <w:rPr>
          <w:rFonts w:ascii="Arial" w:hAnsi="Arial" w:cs="Arial"/>
        </w:rPr>
      </w:pPr>
    </w:p>
    <w:p w14:paraId="1D0F9966" w14:textId="782A8FBB" w:rsidR="004D5540" w:rsidRDefault="004D5540" w:rsidP="0073047E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4D5540">
        <w:rPr>
          <w:rFonts w:ascii="Arial" w:hAnsi="Arial" w:cs="Arial"/>
        </w:rPr>
        <w:t>To share good practice and create guidance and other supporting materials for PCPs /PFCPs</w:t>
      </w:r>
      <w:r>
        <w:rPr>
          <w:rFonts w:ascii="Arial" w:hAnsi="Arial" w:cs="Arial"/>
        </w:rPr>
        <w:t>;</w:t>
      </w:r>
    </w:p>
    <w:p w14:paraId="15B14A8B" w14:textId="77777777" w:rsidR="0073047E" w:rsidRPr="0073047E" w:rsidRDefault="0073047E" w:rsidP="0073047E">
      <w:pPr>
        <w:rPr>
          <w:rFonts w:ascii="Arial" w:hAnsi="Arial" w:cs="Arial"/>
        </w:rPr>
      </w:pPr>
    </w:p>
    <w:p w14:paraId="1066388E" w14:textId="13D902F4" w:rsidR="004D5540" w:rsidRDefault="004D5540" w:rsidP="0073047E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4D5540">
        <w:rPr>
          <w:rFonts w:ascii="Arial" w:hAnsi="Arial" w:cs="Arial"/>
        </w:rPr>
        <w:t>To ensure stability and collective memory in a landscape where PCPs / PFCPs can have significant changes in membership</w:t>
      </w:r>
      <w:r>
        <w:rPr>
          <w:rFonts w:ascii="Arial" w:hAnsi="Arial" w:cs="Arial"/>
        </w:rPr>
        <w:t>;</w:t>
      </w:r>
    </w:p>
    <w:p w14:paraId="6D7CF7EA" w14:textId="77777777" w:rsidR="0073047E" w:rsidRPr="0073047E" w:rsidRDefault="0073047E" w:rsidP="0073047E">
      <w:pPr>
        <w:rPr>
          <w:rFonts w:ascii="Arial" w:hAnsi="Arial" w:cs="Arial"/>
        </w:rPr>
      </w:pPr>
    </w:p>
    <w:p w14:paraId="71DA68C4" w14:textId="07531499" w:rsidR="004D5540" w:rsidRDefault="004D5540" w:rsidP="0073047E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4D5540">
        <w:rPr>
          <w:rFonts w:ascii="Arial" w:hAnsi="Arial" w:cs="Arial"/>
        </w:rPr>
        <w:t>To provide capacity for horizon scanning ac</w:t>
      </w:r>
      <w:r>
        <w:rPr>
          <w:rFonts w:ascii="Arial" w:hAnsi="Arial" w:cs="Arial"/>
        </w:rPr>
        <w:t>ross all PCPs / PFCPs; and</w:t>
      </w:r>
    </w:p>
    <w:p w14:paraId="0F6DC36B" w14:textId="77777777" w:rsidR="0073047E" w:rsidRPr="0073047E" w:rsidRDefault="0073047E" w:rsidP="0073047E">
      <w:pPr>
        <w:rPr>
          <w:rFonts w:ascii="Arial" w:hAnsi="Arial" w:cs="Arial"/>
        </w:rPr>
      </w:pPr>
    </w:p>
    <w:p w14:paraId="6D70B161" w14:textId="62F213B3" w:rsidR="004D5540" w:rsidRPr="004D5540" w:rsidRDefault="004D5540" w:rsidP="0073047E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4D5540">
        <w:rPr>
          <w:rFonts w:ascii="Arial" w:hAnsi="Arial" w:cs="Arial"/>
        </w:rPr>
        <w:t>To promote better public understanding of the role of PCPs / PFCPs.</w:t>
      </w:r>
    </w:p>
    <w:p w14:paraId="5E1154CA" w14:textId="77777777" w:rsidR="004D5540" w:rsidRDefault="004D5540" w:rsidP="0073047E">
      <w:pPr>
        <w:pStyle w:val="MainText"/>
        <w:spacing w:line="240" w:lineRule="auto"/>
        <w:rPr>
          <w:rFonts w:ascii="Arial" w:hAnsi="Arial" w:cs="Arial"/>
        </w:rPr>
      </w:pPr>
    </w:p>
    <w:p w14:paraId="26C56A32" w14:textId="11DB22B9" w:rsidR="0073047E" w:rsidRPr="0073047E" w:rsidRDefault="0073047E" w:rsidP="00EF5AE2">
      <w:pPr>
        <w:pStyle w:val="ListParagraph"/>
        <w:numPr>
          <w:ilvl w:val="0"/>
          <w:numId w:val="22"/>
        </w:numPr>
        <w:ind w:left="426" w:hanging="426"/>
        <w:rPr>
          <w:rFonts w:ascii="Arial" w:hAnsi="Arial" w:cs="Arial"/>
        </w:rPr>
      </w:pPr>
      <w:r w:rsidRPr="0073047E">
        <w:rPr>
          <w:rFonts w:ascii="Arial" w:hAnsi="Arial" w:cs="Arial"/>
        </w:rPr>
        <w:t>At the Inaugural meeting on 19 April 2018 the Association agreed the following focus areas for development over coming months were agreed as:</w:t>
      </w:r>
    </w:p>
    <w:p w14:paraId="7E87C638" w14:textId="77777777" w:rsidR="0073047E" w:rsidRPr="00720D39" w:rsidRDefault="0073047E" w:rsidP="0073047E">
      <w:pPr>
        <w:rPr>
          <w:rFonts w:ascii="Arial" w:hAnsi="Arial" w:cs="Arial"/>
        </w:rPr>
      </w:pPr>
    </w:p>
    <w:p w14:paraId="472D690C" w14:textId="35F05D90" w:rsidR="0073047E" w:rsidRDefault="0073047E" w:rsidP="0073047E">
      <w:pPr>
        <w:pStyle w:val="ListParagraph"/>
        <w:numPr>
          <w:ilvl w:val="1"/>
          <w:numId w:val="22"/>
        </w:numPr>
        <w:ind w:left="1276" w:hanging="556"/>
        <w:contextualSpacing/>
        <w:rPr>
          <w:rFonts w:ascii="Arial" w:hAnsi="Arial" w:cs="Arial"/>
        </w:rPr>
      </w:pPr>
      <w:r w:rsidRPr="00767E2C">
        <w:rPr>
          <w:rFonts w:ascii="Arial" w:hAnsi="Arial" w:cs="Arial"/>
        </w:rPr>
        <w:t>Meetings with relevant partner or</w:t>
      </w:r>
      <w:r>
        <w:rPr>
          <w:rFonts w:ascii="Arial" w:hAnsi="Arial" w:cs="Arial"/>
        </w:rPr>
        <w:t>ganisations and the Home Office;</w:t>
      </w:r>
    </w:p>
    <w:p w14:paraId="18E0EDC6" w14:textId="77777777" w:rsidR="0073047E" w:rsidRDefault="0073047E" w:rsidP="0073047E">
      <w:pPr>
        <w:pStyle w:val="ListParagraph"/>
        <w:ind w:left="1276"/>
        <w:contextualSpacing/>
        <w:rPr>
          <w:rFonts w:ascii="Arial" w:hAnsi="Arial" w:cs="Arial"/>
        </w:rPr>
      </w:pPr>
    </w:p>
    <w:p w14:paraId="4D095EC1" w14:textId="457E3700" w:rsidR="0073047E" w:rsidRDefault="0073047E" w:rsidP="0073047E">
      <w:pPr>
        <w:pStyle w:val="ListParagraph"/>
        <w:numPr>
          <w:ilvl w:val="1"/>
          <w:numId w:val="22"/>
        </w:numPr>
        <w:ind w:left="1276" w:hanging="556"/>
        <w:contextualSpacing/>
        <w:rPr>
          <w:rFonts w:ascii="Arial" w:hAnsi="Arial" w:cs="Arial"/>
        </w:rPr>
      </w:pPr>
      <w:r w:rsidRPr="0073047E">
        <w:rPr>
          <w:rFonts w:ascii="Arial" w:hAnsi="Arial" w:cs="Arial"/>
        </w:rPr>
        <w:t xml:space="preserve">The development of guidance for PCPs /PFCPs </w:t>
      </w:r>
      <w:r>
        <w:rPr>
          <w:rFonts w:ascii="Arial" w:hAnsi="Arial" w:cs="Arial"/>
        </w:rPr>
        <w:t>on handling complaints;</w:t>
      </w:r>
    </w:p>
    <w:p w14:paraId="78C99BAC" w14:textId="77777777" w:rsidR="0073047E" w:rsidRPr="0073047E" w:rsidRDefault="0073047E" w:rsidP="0073047E">
      <w:pPr>
        <w:contextualSpacing/>
        <w:rPr>
          <w:rFonts w:ascii="Arial" w:hAnsi="Arial" w:cs="Arial"/>
        </w:rPr>
      </w:pPr>
    </w:p>
    <w:p w14:paraId="672185E8" w14:textId="1610E7CC" w:rsidR="0073047E" w:rsidRDefault="0073047E" w:rsidP="0073047E">
      <w:pPr>
        <w:pStyle w:val="ListParagraph"/>
        <w:numPr>
          <w:ilvl w:val="1"/>
          <w:numId w:val="22"/>
        </w:numPr>
        <w:ind w:left="1276" w:hanging="556"/>
        <w:contextualSpacing/>
        <w:rPr>
          <w:rFonts w:ascii="Arial" w:hAnsi="Arial" w:cs="Arial"/>
        </w:rPr>
      </w:pPr>
      <w:r w:rsidRPr="0073047E">
        <w:rPr>
          <w:rFonts w:ascii="Arial" w:hAnsi="Arial" w:cs="Arial"/>
        </w:rPr>
        <w:t>Updating the existing suite of LGA / Centre for Public Scrutiny guidance for PCPs / PFCPs</w:t>
      </w:r>
      <w:r>
        <w:rPr>
          <w:rFonts w:ascii="Arial" w:hAnsi="Arial" w:cs="Arial"/>
        </w:rPr>
        <w:t>;</w:t>
      </w:r>
    </w:p>
    <w:p w14:paraId="73EDD83D" w14:textId="77777777" w:rsidR="0073047E" w:rsidRPr="0073047E" w:rsidRDefault="0073047E" w:rsidP="0073047E">
      <w:pPr>
        <w:contextualSpacing/>
        <w:rPr>
          <w:rFonts w:ascii="Arial" w:hAnsi="Arial" w:cs="Arial"/>
        </w:rPr>
      </w:pPr>
    </w:p>
    <w:p w14:paraId="05A9929C" w14:textId="112E0B06" w:rsidR="0073047E" w:rsidRDefault="0073047E" w:rsidP="0073047E">
      <w:pPr>
        <w:pStyle w:val="ListParagraph"/>
        <w:numPr>
          <w:ilvl w:val="1"/>
          <w:numId w:val="22"/>
        </w:numPr>
        <w:ind w:left="1276" w:hanging="556"/>
        <w:contextualSpacing/>
        <w:rPr>
          <w:rFonts w:ascii="Arial" w:hAnsi="Arial" w:cs="Arial"/>
        </w:rPr>
      </w:pPr>
      <w:r w:rsidRPr="0073047E">
        <w:rPr>
          <w:rFonts w:ascii="Arial" w:hAnsi="Arial" w:cs="Arial"/>
        </w:rPr>
        <w:t>Exploring the impact of changes to FRA governance and the enhanced role for PCCs, and therefore PF</w:t>
      </w:r>
      <w:r>
        <w:rPr>
          <w:rFonts w:ascii="Arial" w:hAnsi="Arial" w:cs="Arial"/>
        </w:rPr>
        <w:t>CPs, in this area;</w:t>
      </w:r>
    </w:p>
    <w:p w14:paraId="5F1C941D" w14:textId="77777777" w:rsidR="0073047E" w:rsidRPr="0073047E" w:rsidRDefault="0073047E" w:rsidP="0073047E">
      <w:pPr>
        <w:contextualSpacing/>
        <w:rPr>
          <w:rFonts w:ascii="Arial" w:hAnsi="Arial" w:cs="Arial"/>
        </w:rPr>
      </w:pPr>
    </w:p>
    <w:p w14:paraId="48885F07" w14:textId="389242FB" w:rsidR="0073047E" w:rsidRDefault="0073047E" w:rsidP="0073047E">
      <w:pPr>
        <w:pStyle w:val="ListParagraph"/>
        <w:numPr>
          <w:ilvl w:val="1"/>
          <w:numId w:val="22"/>
        </w:numPr>
        <w:ind w:left="1276" w:hanging="556"/>
        <w:contextualSpacing/>
        <w:rPr>
          <w:rFonts w:ascii="Arial" w:hAnsi="Arial" w:cs="Arial"/>
        </w:rPr>
      </w:pPr>
      <w:r>
        <w:rPr>
          <w:rFonts w:ascii="Arial" w:hAnsi="Arial" w:cs="Arial"/>
        </w:rPr>
        <w:t>A review of Panel resourcing;</w:t>
      </w:r>
    </w:p>
    <w:p w14:paraId="659B1476" w14:textId="77777777" w:rsidR="0073047E" w:rsidRPr="0073047E" w:rsidRDefault="0073047E" w:rsidP="0073047E">
      <w:pPr>
        <w:contextualSpacing/>
        <w:rPr>
          <w:rFonts w:ascii="Arial" w:hAnsi="Arial" w:cs="Arial"/>
        </w:rPr>
      </w:pPr>
    </w:p>
    <w:p w14:paraId="58FE2F02" w14:textId="0B9B6853" w:rsidR="0073047E" w:rsidRDefault="0073047E" w:rsidP="0073047E">
      <w:pPr>
        <w:pStyle w:val="ListParagraph"/>
        <w:numPr>
          <w:ilvl w:val="1"/>
          <w:numId w:val="22"/>
        </w:numPr>
        <w:ind w:left="1276" w:hanging="556"/>
        <w:contextualSpacing/>
        <w:rPr>
          <w:rFonts w:ascii="Arial" w:hAnsi="Arial" w:cs="Arial"/>
        </w:rPr>
      </w:pPr>
      <w:r w:rsidRPr="0073047E">
        <w:rPr>
          <w:rFonts w:ascii="Arial" w:hAnsi="Arial" w:cs="Arial"/>
        </w:rPr>
        <w:t>Prom</w:t>
      </w:r>
      <w:r>
        <w:rPr>
          <w:rFonts w:ascii="Arial" w:hAnsi="Arial" w:cs="Arial"/>
        </w:rPr>
        <w:t>oting and sharing best practice; and</w:t>
      </w:r>
    </w:p>
    <w:p w14:paraId="54DAC21A" w14:textId="77777777" w:rsidR="0073047E" w:rsidRPr="0073047E" w:rsidRDefault="0073047E" w:rsidP="0073047E">
      <w:pPr>
        <w:contextualSpacing/>
        <w:rPr>
          <w:rFonts w:ascii="Arial" w:hAnsi="Arial" w:cs="Arial"/>
        </w:rPr>
      </w:pPr>
    </w:p>
    <w:p w14:paraId="22D6D566" w14:textId="1DC9E23C" w:rsidR="0073047E" w:rsidRDefault="0073047E" w:rsidP="0073047E">
      <w:pPr>
        <w:pStyle w:val="ListParagraph"/>
        <w:numPr>
          <w:ilvl w:val="1"/>
          <w:numId w:val="22"/>
        </w:numPr>
        <w:ind w:left="1276" w:hanging="556"/>
        <w:contextualSpacing/>
        <w:rPr>
          <w:rFonts w:ascii="Arial" w:hAnsi="Arial" w:cs="Arial"/>
        </w:rPr>
      </w:pPr>
      <w:r w:rsidRPr="0073047E">
        <w:rPr>
          <w:rFonts w:ascii="Arial" w:hAnsi="Arial" w:cs="Arial"/>
        </w:rPr>
        <w:t>Increasing the public’</w:t>
      </w:r>
      <w:r>
        <w:rPr>
          <w:rFonts w:ascii="Arial" w:hAnsi="Arial" w:cs="Arial"/>
        </w:rPr>
        <w:t>s understanding of the role of P</w:t>
      </w:r>
      <w:r w:rsidRPr="0073047E">
        <w:rPr>
          <w:rFonts w:ascii="Arial" w:hAnsi="Arial" w:cs="Arial"/>
        </w:rPr>
        <w:t>anels.</w:t>
      </w:r>
    </w:p>
    <w:p w14:paraId="2C50745C" w14:textId="77777777" w:rsidR="0073047E" w:rsidRPr="0073047E" w:rsidRDefault="0073047E" w:rsidP="0073047E">
      <w:pPr>
        <w:contextualSpacing/>
        <w:rPr>
          <w:rFonts w:ascii="Arial" w:hAnsi="Arial" w:cs="Arial"/>
        </w:rPr>
      </w:pPr>
    </w:p>
    <w:p w14:paraId="396E2282" w14:textId="77777777" w:rsidR="00F63C85" w:rsidRDefault="00F63C85" w:rsidP="000343F0">
      <w:pPr>
        <w:pStyle w:val="ReportText-Number"/>
        <w:numPr>
          <w:ilvl w:val="0"/>
          <w:numId w:val="0"/>
        </w:numPr>
        <w:spacing w:beforeLines="0" w:afterLines="0" w:line="240" w:lineRule="auto"/>
        <w:rPr>
          <w:b/>
          <w:sz w:val="22"/>
          <w:szCs w:val="22"/>
        </w:rPr>
      </w:pPr>
      <w:r w:rsidRPr="00A721FF">
        <w:rPr>
          <w:b/>
          <w:sz w:val="22"/>
          <w:szCs w:val="22"/>
        </w:rPr>
        <w:t>Financial/</w:t>
      </w:r>
      <w:r w:rsidR="00E448F0">
        <w:rPr>
          <w:b/>
          <w:sz w:val="22"/>
          <w:szCs w:val="22"/>
        </w:rPr>
        <w:t xml:space="preserve"> </w:t>
      </w:r>
      <w:r w:rsidRPr="00A721FF">
        <w:rPr>
          <w:b/>
          <w:sz w:val="22"/>
          <w:szCs w:val="22"/>
        </w:rPr>
        <w:t>Resource Implications</w:t>
      </w:r>
    </w:p>
    <w:p w14:paraId="396E2283" w14:textId="77777777" w:rsidR="00E448F0" w:rsidRPr="00A721FF" w:rsidRDefault="00E448F0" w:rsidP="000343F0">
      <w:pPr>
        <w:pStyle w:val="ReportText-Number"/>
        <w:numPr>
          <w:ilvl w:val="0"/>
          <w:numId w:val="0"/>
        </w:numPr>
        <w:spacing w:beforeLines="0" w:afterLines="0" w:line="240" w:lineRule="auto"/>
        <w:rPr>
          <w:b/>
          <w:sz w:val="22"/>
          <w:szCs w:val="22"/>
        </w:rPr>
      </w:pPr>
    </w:p>
    <w:p w14:paraId="396E2284" w14:textId="6908D254" w:rsidR="00081F8B" w:rsidRPr="00303C80" w:rsidRDefault="004D5540" w:rsidP="000343F0">
      <w:pPr>
        <w:pStyle w:val="MainText"/>
        <w:numPr>
          <w:ilvl w:val="0"/>
          <w:numId w:val="22"/>
        </w:numPr>
        <w:spacing w:line="240" w:lineRule="auto"/>
        <w:ind w:left="567" w:hanging="56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Should NAPFCP </w:t>
      </w:r>
      <w:r w:rsidR="00794F57">
        <w:rPr>
          <w:rFonts w:ascii="Arial" w:hAnsi="Arial" w:cs="Arial"/>
          <w:szCs w:val="22"/>
        </w:rPr>
        <w:t xml:space="preserve">wish to utilise the support </w:t>
      </w:r>
      <w:r w:rsidR="002175B7">
        <w:rPr>
          <w:rFonts w:ascii="Arial" w:hAnsi="Arial" w:cs="Arial"/>
          <w:szCs w:val="22"/>
        </w:rPr>
        <w:t>off</w:t>
      </w:r>
      <w:r w:rsidR="00FA6F2D">
        <w:rPr>
          <w:rFonts w:ascii="Arial" w:hAnsi="Arial" w:cs="Arial"/>
          <w:szCs w:val="22"/>
        </w:rPr>
        <w:t>e</w:t>
      </w:r>
      <w:r w:rsidR="002175B7">
        <w:rPr>
          <w:rFonts w:ascii="Arial" w:hAnsi="Arial" w:cs="Arial"/>
          <w:szCs w:val="22"/>
        </w:rPr>
        <w:t>r</w:t>
      </w:r>
      <w:r w:rsidR="00FA6F2D">
        <w:rPr>
          <w:rFonts w:ascii="Arial" w:hAnsi="Arial" w:cs="Arial"/>
          <w:szCs w:val="22"/>
        </w:rPr>
        <w:t xml:space="preserve"> open to SIG</w:t>
      </w:r>
      <w:r w:rsidR="00C437CE">
        <w:rPr>
          <w:rFonts w:ascii="Arial" w:hAnsi="Arial" w:cs="Arial"/>
          <w:szCs w:val="22"/>
        </w:rPr>
        <w:t>s</w:t>
      </w:r>
      <w:r w:rsidR="00FA6F2D">
        <w:rPr>
          <w:rFonts w:ascii="Arial" w:hAnsi="Arial" w:cs="Arial"/>
          <w:szCs w:val="22"/>
        </w:rPr>
        <w:t xml:space="preserve"> </w:t>
      </w:r>
      <w:r w:rsidR="00D03190">
        <w:rPr>
          <w:rFonts w:ascii="Arial" w:hAnsi="Arial" w:cs="Arial"/>
          <w:szCs w:val="22"/>
        </w:rPr>
        <w:t>(</w:t>
      </w:r>
      <w:r w:rsidR="00FA6F2D">
        <w:rPr>
          <w:rFonts w:ascii="Arial" w:hAnsi="Arial" w:cs="Arial"/>
          <w:szCs w:val="22"/>
        </w:rPr>
        <w:t>as set out in paragraph 3 of the LGA’s Statement on SIGs</w:t>
      </w:r>
      <w:r w:rsidR="00D03190">
        <w:rPr>
          <w:rFonts w:ascii="Arial" w:hAnsi="Arial" w:cs="Arial"/>
          <w:szCs w:val="22"/>
        </w:rPr>
        <w:t>)</w:t>
      </w:r>
      <w:r w:rsidR="00FA6F2D">
        <w:rPr>
          <w:rFonts w:ascii="Arial" w:hAnsi="Arial" w:cs="Arial"/>
          <w:szCs w:val="22"/>
        </w:rPr>
        <w:t xml:space="preserve">, there would be </w:t>
      </w:r>
      <w:r w:rsidR="002175B7">
        <w:rPr>
          <w:rFonts w:ascii="Arial" w:hAnsi="Arial" w:cs="Arial"/>
          <w:szCs w:val="22"/>
        </w:rPr>
        <w:t xml:space="preserve">minor budgetary and resources implications as a result of </w:t>
      </w:r>
      <w:r w:rsidR="002175B7" w:rsidRPr="006E51A7">
        <w:rPr>
          <w:rFonts w:ascii="Arial" w:hAnsi="Arial" w:cs="Arial"/>
          <w:szCs w:val="22"/>
        </w:rPr>
        <w:t>lost revenue</w:t>
      </w:r>
      <w:r w:rsidR="002175B7">
        <w:rPr>
          <w:rFonts w:ascii="Arial" w:hAnsi="Arial" w:cs="Arial"/>
          <w:szCs w:val="22"/>
        </w:rPr>
        <w:t xml:space="preserve"> from hireable meeting rooms and </w:t>
      </w:r>
      <w:r w:rsidR="00FA6F2D">
        <w:rPr>
          <w:rFonts w:ascii="Arial" w:hAnsi="Arial" w:cs="Arial"/>
          <w:szCs w:val="22"/>
        </w:rPr>
        <w:t xml:space="preserve">cost of </w:t>
      </w:r>
      <w:r w:rsidR="004E4321">
        <w:rPr>
          <w:rFonts w:ascii="Arial" w:hAnsi="Arial" w:cs="Arial"/>
          <w:szCs w:val="22"/>
        </w:rPr>
        <w:t xml:space="preserve">providing </w:t>
      </w:r>
      <w:r w:rsidR="00FA6F2D">
        <w:rPr>
          <w:rFonts w:ascii="Arial" w:hAnsi="Arial" w:cs="Arial"/>
          <w:szCs w:val="22"/>
        </w:rPr>
        <w:t>secretariat support services.</w:t>
      </w:r>
      <w:r w:rsidR="00D03190">
        <w:rPr>
          <w:rFonts w:ascii="Arial" w:hAnsi="Arial" w:cs="Arial"/>
          <w:szCs w:val="22"/>
        </w:rPr>
        <w:t xml:space="preserve"> </w:t>
      </w:r>
      <w:bookmarkStart w:id="5" w:name="_GoBack"/>
      <w:bookmarkEnd w:id="5"/>
    </w:p>
    <w:sectPr w:rsidR="00081F8B" w:rsidRPr="00303C80" w:rsidSect="0000193C">
      <w:headerReference w:type="default" r:id="rId12"/>
      <w:footerReference w:type="default" r:id="rId13"/>
      <w:headerReference w:type="first" r:id="rId14"/>
      <w:pgSz w:w="11907" w:h="16840" w:code="9"/>
      <w:pgMar w:top="1440" w:right="1440" w:bottom="873" w:left="1440" w:header="1134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E22F8" w14:textId="77777777" w:rsidR="000343F0" w:rsidRDefault="000343F0">
      <w:r>
        <w:separator/>
      </w:r>
    </w:p>
  </w:endnote>
  <w:endnote w:type="continuationSeparator" w:id="0">
    <w:p w14:paraId="396E22F9" w14:textId="77777777" w:rsidR="000343F0" w:rsidRDefault="00034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5 Light">
    <w:altName w:val="Raav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00841DA-D253-4A04-A9D2-A081C97C1A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55050702-16A1-4B4A-A11D-67AD62CACC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1714C2-4160-4340-83FC-B0B60F74B3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E2304" w14:textId="77777777" w:rsidR="000343F0" w:rsidRDefault="000343F0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  </w:t>
    </w:r>
    <w:r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6E22F6" w14:textId="77777777" w:rsidR="000343F0" w:rsidRDefault="000343F0">
      <w:r>
        <w:separator/>
      </w:r>
    </w:p>
  </w:footnote>
  <w:footnote w:type="continuationSeparator" w:id="0">
    <w:p w14:paraId="396E22F7" w14:textId="77777777" w:rsidR="000343F0" w:rsidRDefault="000343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670"/>
      <w:gridCol w:w="2852"/>
    </w:tblGrid>
    <w:tr w:rsidR="000343F0" w:rsidRPr="00DA0119" w14:paraId="396E22FC" w14:textId="77777777" w:rsidTr="00ED67B2">
      <w:tc>
        <w:tcPr>
          <w:tcW w:w="5670" w:type="dxa"/>
          <w:vMerge w:val="restart"/>
        </w:tcPr>
        <w:p w14:paraId="396E22FA" w14:textId="77777777" w:rsidR="000343F0" w:rsidRPr="00DA0119" w:rsidRDefault="000343F0" w:rsidP="006858A5">
          <w:pPr>
            <w:tabs>
              <w:tab w:val="center" w:pos="4513"/>
              <w:tab w:val="right" w:pos="9026"/>
            </w:tabs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noProof/>
              <w:szCs w:val="22"/>
            </w:rPr>
            <w:drawing>
              <wp:inline distT="0" distB="0" distL="0" distR="0" wp14:anchorId="396E2312" wp14:editId="396E2313">
                <wp:extent cx="1238250" cy="733425"/>
                <wp:effectExtent l="0" t="0" r="0" b="9525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A0119">
            <w:rPr>
              <w:rFonts w:ascii="Arial" w:hAnsi="Arial" w:cs="Arial"/>
              <w:szCs w:val="22"/>
            </w:rPr>
            <w:t xml:space="preserve"> </w:t>
          </w:r>
        </w:p>
      </w:tc>
      <w:tc>
        <w:tcPr>
          <w:tcW w:w="2852" w:type="dxa"/>
          <w:vAlign w:val="center"/>
        </w:tcPr>
        <w:p w14:paraId="396E22FB" w14:textId="77777777" w:rsidR="000343F0" w:rsidRPr="00DA0119" w:rsidRDefault="000343F0" w:rsidP="006858A5">
          <w:pPr>
            <w:tabs>
              <w:tab w:val="center" w:pos="4513"/>
              <w:tab w:val="right" w:pos="9026"/>
            </w:tabs>
            <w:rPr>
              <w:rFonts w:ascii="Arial" w:hAnsi="Arial" w:cs="Arial"/>
              <w:b/>
              <w:szCs w:val="22"/>
            </w:rPr>
          </w:pPr>
          <w:r w:rsidRPr="00DA0119">
            <w:rPr>
              <w:rFonts w:ascii="Arial" w:hAnsi="Arial" w:cs="Arial"/>
              <w:b/>
              <w:szCs w:val="22"/>
            </w:rPr>
            <w:t xml:space="preserve">LGA Leadership Board  </w:t>
          </w:r>
        </w:p>
      </w:tc>
    </w:tr>
    <w:tr w:rsidR="000343F0" w:rsidRPr="00DA0119" w14:paraId="396E22FF" w14:textId="77777777" w:rsidTr="00ED67B2">
      <w:trPr>
        <w:trHeight w:val="450"/>
      </w:trPr>
      <w:tc>
        <w:tcPr>
          <w:tcW w:w="5670" w:type="dxa"/>
          <w:vMerge/>
        </w:tcPr>
        <w:p w14:paraId="396E22FD" w14:textId="77777777" w:rsidR="000343F0" w:rsidRPr="00DA0119" w:rsidRDefault="000343F0" w:rsidP="006858A5">
          <w:pPr>
            <w:tabs>
              <w:tab w:val="center" w:pos="4513"/>
              <w:tab w:val="right" w:pos="9026"/>
            </w:tabs>
            <w:rPr>
              <w:rFonts w:ascii="Arial" w:hAnsi="Arial" w:cs="Arial"/>
              <w:szCs w:val="22"/>
            </w:rPr>
          </w:pPr>
        </w:p>
      </w:tc>
      <w:tc>
        <w:tcPr>
          <w:tcW w:w="2852" w:type="dxa"/>
          <w:vAlign w:val="center"/>
        </w:tcPr>
        <w:p w14:paraId="4C995530" w14:textId="77777777" w:rsidR="000C77B2" w:rsidRDefault="000C77B2" w:rsidP="003A1228">
          <w:pPr>
            <w:tabs>
              <w:tab w:val="center" w:pos="4513"/>
              <w:tab w:val="right" w:pos="9026"/>
            </w:tabs>
            <w:spacing w:before="60"/>
            <w:rPr>
              <w:rFonts w:ascii="Arial" w:hAnsi="Arial" w:cs="Arial"/>
              <w:szCs w:val="22"/>
            </w:rPr>
          </w:pPr>
        </w:p>
        <w:p w14:paraId="396E22FE" w14:textId="708C2CA3" w:rsidR="000343F0" w:rsidRPr="00DA0119" w:rsidRDefault="000C77B2" w:rsidP="003A1228">
          <w:pPr>
            <w:tabs>
              <w:tab w:val="center" w:pos="4513"/>
              <w:tab w:val="right" w:pos="9026"/>
            </w:tabs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0</w:t>
          </w:r>
          <w:r w:rsidR="000343F0">
            <w:rPr>
              <w:rFonts w:ascii="Arial" w:hAnsi="Arial" w:cs="Arial"/>
              <w:szCs w:val="22"/>
            </w:rPr>
            <w:t>6 June 2018</w:t>
          </w:r>
        </w:p>
      </w:tc>
    </w:tr>
    <w:tr w:rsidR="000343F0" w:rsidRPr="00DA0119" w14:paraId="396E2302" w14:textId="77777777" w:rsidTr="00ED67B2">
      <w:trPr>
        <w:trHeight w:val="571"/>
      </w:trPr>
      <w:tc>
        <w:tcPr>
          <w:tcW w:w="5670" w:type="dxa"/>
          <w:vMerge/>
        </w:tcPr>
        <w:p w14:paraId="396E2300" w14:textId="77777777" w:rsidR="000343F0" w:rsidRPr="00DA0119" w:rsidRDefault="000343F0" w:rsidP="006858A5">
          <w:pPr>
            <w:tabs>
              <w:tab w:val="center" w:pos="4513"/>
              <w:tab w:val="right" w:pos="9026"/>
            </w:tabs>
            <w:rPr>
              <w:rFonts w:ascii="Arial" w:hAnsi="Arial" w:cs="Arial"/>
              <w:szCs w:val="22"/>
            </w:rPr>
          </w:pPr>
        </w:p>
      </w:tc>
      <w:tc>
        <w:tcPr>
          <w:tcW w:w="2852" w:type="dxa"/>
          <w:vAlign w:val="center"/>
        </w:tcPr>
        <w:p w14:paraId="396E2301" w14:textId="77777777" w:rsidR="000343F0" w:rsidRPr="00DA0119" w:rsidRDefault="000343F0" w:rsidP="003A1228">
          <w:pPr>
            <w:tabs>
              <w:tab w:val="center" w:pos="4513"/>
              <w:tab w:val="right" w:pos="9026"/>
            </w:tabs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396E2303" w14:textId="77777777" w:rsidR="000343F0" w:rsidRPr="00E448F0" w:rsidRDefault="000343F0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E2305" w14:textId="77777777" w:rsidR="000343F0" w:rsidRDefault="000343F0" w:rsidP="00E64FBC">
    <w:pPr>
      <w:pStyle w:val="Header"/>
      <w:rPr>
        <w:sz w:val="2"/>
      </w:rPr>
    </w:pPr>
  </w:p>
  <w:p w14:paraId="396E2306" w14:textId="77777777" w:rsidR="000343F0" w:rsidRDefault="000343F0" w:rsidP="00E64FBC">
    <w:pPr>
      <w:pStyle w:val="Header"/>
      <w:rPr>
        <w:sz w:val="2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6038"/>
      <w:gridCol w:w="3205"/>
    </w:tblGrid>
    <w:tr w:rsidR="000343F0" w:rsidRPr="0079133C" w14:paraId="396E2309" w14:textId="77777777" w:rsidTr="0079133C">
      <w:tc>
        <w:tcPr>
          <w:tcW w:w="6062" w:type="dxa"/>
          <w:vMerge w:val="restart"/>
        </w:tcPr>
        <w:p w14:paraId="396E2307" w14:textId="77777777" w:rsidR="000343F0" w:rsidRDefault="000343F0" w:rsidP="0079133C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96E2314" wp14:editId="396E2315">
                <wp:extent cx="1428750" cy="8763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9133C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396E2308" w14:textId="77777777" w:rsidR="000343F0" w:rsidRPr="0079133C" w:rsidRDefault="000343F0" w:rsidP="00546D0D">
          <w:pPr>
            <w:pStyle w:val="Header"/>
            <w:rPr>
              <w:b/>
            </w:rPr>
          </w:pPr>
        </w:p>
      </w:tc>
    </w:tr>
    <w:tr w:rsidR="000343F0" w14:paraId="396E230C" w14:textId="77777777" w:rsidTr="0079133C">
      <w:trPr>
        <w:trHeight w:val="450"/>
      </w:trPr>
      <w:tc>
        <w:tcPr>
          <w:tcW w:w="6062" w:type="dxa"/>
          <w:vMerge/>
        </w:tcPr>
        <w:p w14:paraId="396E230A" w14:textId="77777777" w:rsidR="000343F0" w:rsidRDefault="000343F0" w:rsidP="00546D0D">
          <w:pPr>
            <w:pStyle w:val="Header"/>
          </w:pPr>
        </w:p>
      </w:tc>
      <w:tc>
        <w:tcPr>
          <w:tcW w:w="3225" w:type="dxa"/>
        </w:tcPr>
        <w:p w14:paraId="396E230B" w14:textId="77777777" w:rsidR="000343F0" w:rsidRDefault="000343F0" w:rsidP="0079133C">
          <w:pPr>
            <w:pStyle w:val="Header"/>
            <w:spacing w:before="60"/>
          </w:pPr>
        </w:p>
      </w:tc>
    </w:tr>
    <w:tr w:rsidR="000343F0" w14:paraId="396E2310" w14:textId="77777777" w:rsidTr="0079133C">
      <w:trPr>
        <w:trHeight w:val="450"/>
      </w:trPr>
      <w:tc>
        <w:tcPr>
          <w:tcW w:w="6062" w:type="dxa"/>
          <w:vMerge/>
        </w:tcPr>
        <w:p w14:paraId="396E230D" w14:textId="77777777" w:rsidR="000343F0" w:rsidRDefault="000343F0" w:rsidP="00546D0D">
          <w:pPr>
            <w:pStyle w:val="Header"/>
          </w:pPr>
        </w:p>
      </w:tc>
      <w:tc>
        <w:tcPr>
          <w:tcW w:w="3225" w:type="dxa"/>
        </w:tcPr>
        <w:p w14:paraId="396E230E" w14:textId="77777777" w:rsidR="000343F0" w:rsidRPr="0079133C" w:rsidRDefault="000343F0" w:rsidP="0079133C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396E230F" w14:textId="77777777" w:rsidR="000343F0" w:rsidRPr="0079133C" w:rsidRDefault="000343F0" w:rsidP="0079133C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14:paraId="396E2311" w14:textId="77777777" w:rsidR="000343F0" w:rsidRDefault="000343F0" w:rsidP="00E64FB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25pt;height:75pt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395E1428"/>
    <w:lvl w:ilvl="0">
      <w:numFmt w:val="bullet"/>
      <w:lvlText w:val="*"/>
      <w:lvlJc w:val="left"/>
    </w:lvl>
  </w:abstractNum>
  <w:abstractNum w:abstractNumId="1" w15:restartNumberingAfterBreak="0">
    <w:nsid w:val="00E61B9D"/>
    <w:multiLevelType w:val="multilevel"/>
    <w:tmpl w:val="4ED6FF0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849" w:hanging="565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22E58D1"/>
    <w:multiLevelType w:val="hybridMultilevel"/>
    <w:tmpl w:val="2638B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F77BF"/>
    <w:multiLevelType w:val="hybridMultilevel"/>
    <w:tmpl w:val="69D21D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AC731E"/>
    <w:multiLevelType w:val="hybridMultilevel"/>
    <w:tmpl w:val="D57C77B0"/>
    <w:lvl w:ilvl="0" w:tplc="0C3E132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9607F4"/>
    <w:multiLevelType w:val="hybridMultilevel"/>
    <w:tmpl w:val="65084AB4"/>
    <w:lvl w:ilvl="0" w:tplc="A880C8D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8FC1506"/>
    <w:multiLevelType w:val="multilevel"/>
    <w:tmpl w:val="0409001F"/>
    <w:numStyleLink w:val="111111"/>
  </w:abstractNum>
  <w:abstractNum w:abstractNumId="10" w15:restartNumberingAfterBreak="0">
    <w:nsid w:val="34101417"/>
    <w:multiLevelType w:val="multilevel"/>
    <w:tmpl w:val="9D54398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985"/>
        </w:tabs>
        <w:ind w:left="1985" w:hanging="1418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"/>
      <w:lvlJc w:val="righ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tabs>
          <w:tab w:val="num" w:pos="3686"/>
        </w:tabs>
        <w:ind w:left="3686" w:hanging="567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4253"/>
        </w:tabs>
        <w:ind w:left="4253" w:hanging="567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34172450"/>
    <w:multiLevelType w:val="hybridMultilevel"/>
    <w:tmpl w:val="88080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101E6F"/>
    <w:multiLevelType w:val="hybridMultilevel"/>
    <w:tmpl w:val="BE8A58A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D6E742C"/>
    <w:multiLevelType w:val="multilevel"/>
    <w:tmpl w:val="79E02C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olor w:val="auto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Frutiger 45 Light" w:hAnsi="Frutiger 45 Light"/>
        <w:sz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9353B0"/>
    <w:multiLevelType w:val="hybridMultilevel"/>
    <w:tmpl w:val="A7D639D4"/>
    <w:lvl w:ilvl="0" w:tplc="080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5" w15:restartNumberingAfterBreak="0">
    <w:nsid w:val="43AE2412"/>
    <w:multiLevelType w:val="hybridMultilevel"/>
    <w:tmpl w:val="3904DF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1F7BD5"/>
    <w:multiLevelType w:val="multilevel"/>
    <w:tmpl w:val="0409001F"/>
    <w:styleLink w:val="111111"/>
    <w:lvl w:ilvl="0">
      <w:start w:val="1"/>
      <w:numFmt w:val="decimal"/>
      <w:pStyle w:val="ReportText-Number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17" w15:restartNumberingAfterBreak="0">
    <w:nsid w:val="567938CA"/>
    <w:multiLevelType w:val="multilevel"/>
    <w:tmpl w:val="C2FA6434"/>
    <w:lvl w:ilvl="0">
      <w:start w:val="5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CE3327A"/>
    <w:multiLevelType w:val="multilevel"/>
    <w:tmpl w:val="E62EF7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DA846E8"/>
    <w:multiLevelType w:val="multilevel"/>
    <w:tmpl w:val="9D54398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985"/>
        </w:tabs>
        <w:ind w:left="1985" w:hanging="1418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"/>
      <w:lvlJc w:val="righ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tabs>
          <w:tab w:val="num" w:pos="3686"/>
        </w:tabs>
        <w:ind w:left="3686" w:hanging="567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4253"/>
        </w:tabs>
        <w:ind w:left="4253" w:hanging="567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 w15:restartNumberingAfterBreak="0">
    <w:nsid w:val="5E9E18E7"/>
    <w:multiLevelType w:val="hybridMultilevel"/>
    <w:tmpl w:val="2E56E4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375539D"/>
    <w:multiLevelType w:val="hybridMultilevel"/>
    <w:tmpl w:val="0A86165A"/>
    <w:lvl w:ilvl="0" w:tplc="CBE833FC">
      <w:start w:val="1"/>
      <w:numFmt w:val="bullet"/>
      <w:lvlText w:val="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2D93E38"/>
    <w:multiLevelType w:val="multilevel"/>
    <w:tmpl w:val="B378AA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 w15:restartNumberingAfterBreak="0">
    <w:nsid w:val="7B023D32"/>
    <w:multiLevelType w:val="multilevel"/>
    <w:tmpl w:val="B9A0CEE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27"/>
        </w:tabs>
        <w:ind w:left="1227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num w:numId="1">
    <w:abstractNumId w:val="23"/>
  </w:num>
  <w:num w:numId="2">
    <w:abstractNumId w:val="7"/>
  </w:num>
  <w:num w:numId="3">
    <w:abstractNumId w:val="19"/>
  </w:num>
  <w:num w:numId="4">
    <w:abstractNumId w:val="27"/>
  </w:num>
  <w:num w:numId="5">
    <w:abstractNumId w:val="18"/>
  </w:num>
  <w:num w:numId="6">
    <w:abstractNumId w:val="12"/>
  </w:num>
  <w:num w:numId="7">
    <w:abstractNumId w:val="25"/>
  </w:num>
  <w:num w:numId="8">
    <w:abstractNumId w:val="8"/>
  </w:num>
  <w:num w:numId="9">
    <w:abstractNumId w:val="6"/>
  </w:num>
  <w:num w:numId="10">
    <w:abstractNumId w:val="10"/>
  </w:num>
  <w:num w:numId="11">
    <w:abstractNumId w:val="13"/>
  </w:num>
  <w:num w:numId="12">
    <w:abstractNumId w:val="21"/>
  </w:num>
  <w:num w:numId="13">
    <w:abstractNumId w:val="16"/>
  </w:num>
  <w:num w:numId="14">
    <w:abstractNumId w:val="9"/>
    <w:lvlOverride w:ilvl="1">
      <w:lvl w:ilvl="1">
        <w:start w:val="1"/>
        <w:numFmt w:val="decimal"/>
        <w:lvlText w:val="%1.%2."/>
        <w:lvlJc w:val="left"/>
        <w:pPr>
          <w:tabs>
            <w:tab w:val="num" w:pos="1724"/>
          </w:tabs>
          <w:ind w:left="1076" w:hanging="432"/>
        </w:pPr>
      </w:lvl>
    </w:lvlOverride>
  </w:num>
  <w:num w:numId="15">
    <w:abstractNumId w:val="9"/>
  </w:num>
  <w:num w:numId="16">
    <w:abstractNumId w:val="9"/>
  </w:num>
  <w:num w:numId="17">
    <w:abstractNumId w:val="17"/>
  </w:num>
  <w:num w:numId="18">
    <w:abstractNumId w:val="14"/>
  </w:num>
  <w:num w:numId="19">
    <w:abstractNumId w:val="28"/>
  </w:num>
  <w:num w:numId="20">
    <w:abstractNumId w:val="4"/>
  </w:num>
  <w:num w:numId="21">
    <w:abstractNumId w:val="5"/>
  </w:num>
  <w:num w:numId="22">
    <w:abstractNumId w:val="26"/>
  </w:num>
  <w:num w:numId="23">
    <w:abstractNumId w:val="3"/>
  </w:num>
  <w:num w:numId="24">
    <w:abstractNumId w:val="22"/>
  </w:num>
  <w:num w:numId="25">
    <w:abstractNumId w:val="0"/>
    <w:lvlOverride w:ilvl="0">
      <w:lvl w:ilvl="0">
        <w:start w:val="1"/>
        <w:numFmt w:val="bullet"/>
        <w:lvlText w:val=""/>
        <w:legacy w:legacy="1" w:legacySpace="0" w:legacyIndent="360"/>
        <w:lvlJc w:val="left"/>
        <w:pPr>
          <w:ind w:left="1080" w:hanging="360"/>
        </w:pPr>
        <w:rPr>
          <w:rFonts w:ascii="Wingdings" w:hAnsi="Wingdings" w:hint="default"/>
        </w:rPr>
      </w:lvl>
    </w:lvlOverride>
  </w:num>
  <w:num w:numId="26">
    <w:abstractNumId w:val="24"/>
  </w:num>
  <w:num w:numId="27">
    <w:abstractNumId w:val="15"/>
  </w:num>
  <w:num w:numId="28">
    <w:abstractNumId w:val="20"/>
  </w:num>
  <w:num w:numId="29">
    <w:abstractNumId w:val="1"/>
  </w:num>
  <w:num w:numId="30">
    <w:abstractNumId w:val="2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B14"/>
    <w:rsid w:val="00000460"/>
    <w:rsid w:val="0000193C"/>
    <w:rsid w:val="00003857"/>
    <w:rsid w:val="000039F5"/>
    <w:rsid w:val="000109D3"/>
    <w:rsid w:val="00011E01"/>
    <w:rsid w:val="00030AD8"/>
    <w:rsid w:val="000343F0"/>
    <w:rsid w:val="000370A9"/>
    <w:rsid w:val="00037BD0"/>
    <w:rsid w:val="0005285D"/>
    <w:rsid w:val="000717E1"/>
    <w:rsid w:val="000725BA"/>
    <w:rsid w:val="00081F8B"/>
    <w:rsid w:val="00084E44"/>
    <w:rsid w:val="0009224D"/>
    <w:rsid w:val="00093248"/>
    <w:rsid w:val="000A3935"/>
    <w:rsid w:val="000B09F5"/>
    <w:rsid w:val="000B124D"/>
    <w:rsid w:val="000B7D95"/>
    <w:rsid w:val="000C3360"/>
    <w:rsid w:val="000C77B2"/>
    <w:rsid w:val="000E5139"/>
    <w:rsid w:val="000E5E39"/>
    <w:rsid w:val="000E7E29"/>
    <w:rsid w:val="000F49DE"/>
    <w:rsid w:val="000F5847"/>
    <w:rsid w:val="0010253D"/>
    <w:rsid w:val="00105568"/>
    <w:rsid w:val="001172B6"/>
    <w:rsid w:val="00157338"/>
    <w:rsid w:val="00167DDD"/>
    <w:rsid w:val="00173D5A"/>
    <w:rsid w:val="001806D2"/>
    <w:rsid w:val="00183E81"/>
    <w:rsid w:val="001922BC"/>
    <w:rsid w:val="001A05CD"/>
    <w:rsid w:val="001A07F1"/>
    <w:rsid w:val="001A4A86"/>
    <w:rsid w:val="001A7A02"/>
    <w:rsid w:val="001D2C76"/>
    <w:rsid w:val="001E3454"/>
    <w:rsid w:val="001E4CE7"/>
    <w:rsid w:val="001F6052"/>
    <w:rsid w:val="0021541B"/>
    <w:rsid w:val="00216B97"/>
    <w:rsid w:val="002175B7"/>
    <w:rsid w:val="0022523A"/>
    <w:rsid w:val="00225E51"/>
    <w:rsid w:val="002303A1"/>
    <w:rsid w:val="00236C17"/>
    <w:rsid w:val="00254A4B"/>
    <w:rsid w:val="00270254"/>
    <w:rsid w:val="002748A4"/>
    <w:rsid w:val="00277C7D"/>
    <w:rsid w:val="00282CCC"/>
    <w:rsid w:val="0028729F"/>
    <w:rsid w:val="00296007"/>
    <w:rsid w:val="002A15A6"/>
    <w:rsid w:val="002A7B48"/>
    <w:rsid w:val="002D0658"/>
    <w:rsid w:val="002D47BA"/>
    <w:rsid w:val="002F15DD"/>
    <w:rsid w:val="002F1E08"/>
    <w:rsid w:val="002F22DD"/>
    <w:rsid w:val="002F4350"/>
    <w:rsid w:val="00303C80"/>
    <w:rsid w:val="00324E86"/>
    <w:rsid w:val="0033688F"/>
    <w:rsid w:val="00337FB8"/>
    <w:rsid w:val="00363ED4"/>
    <w:rsid w:val="003650A7"/>
    <w:rsid w:val="00367901"/>
    <w:rsid w:val="003706BB"/>
    <w:rsid w:val="00372DE6"/>
    <w:rsid w:val="00380670"/>
    <w:rsid w:val="00380D9D"/>
    <w:rsid w:val="00391A95"/>
    <w:rsid w:val="003A1228"/>
    <w:rsid w:val="003A63B6"/>
    <w:rsid w:val="003B293A"/>
    <w:rsid w:val="003C77A8"/>
    <w:rsid w:val="003D20B3"/>
    <w:rsid w:val="003E4825"/>
    <w:rsid w:val="00404265"/>
    <w:rsid w:val="00407716"/>
    <w:rsid w:val="00415A14"/>
    <w:rsid w:val="0042168F"/>
    <w:rsid w:val="004401AF"/>
    <w:rsid w:val="004546F3"/>
    <w:rsid w:val="0045784C"/>
    <w:rsid w:val="00463DB3"/>
    <w:rsid w:val="00466DD1"/>
    <w:rsid w:val="0048094E"/>
    <w:rsid w:val="004A0E8B"/>
    <w:rsid w:val="004D2D5A"/>
    <w:rsid w:val="004D36F3"/>
    <w:rsid w:val="004D5540"/>
    <w:rsid w:val="004E4321"/>
    <w:rsid w:val="004F12FE"/>
    <w:rsid w:val="0050379D"/>
    <w:rsid w:val="00520335"/>
    <w:rsid w:val="005231BD"/>
    <w:rsid w:val="00546D0D"/>
    <w:rsid w:val="00555F52"/>
    <w:rsid w:val="0055793A"/>
    <w:rsid w:val="00561A9B"/>
    <w:rsid w:val="0057017B"/>
    <w:rsid w:val="00594F16"/>
    <w:rsid w:val="00596178"/>
    <w:rsid w:val="005A4121"/>
    <w:rsid w:val="005A4917"/>
    <w:rsid w:val="005B3508"/>
    <w:rsid w:val="005E393B"/>
    <w:rsid w:val="005F364F"/>
    <w:rsid w:val="00601A2D"/>
    <w:rsid w:val="00617B72"/>
    <w:rsid w:val="006202ED"/>
    <w:rsid w:val="00644B70"/>
    <w:rsid w:val="00650704"/>
    <w:rsid w:val="00650936"/>
    <w:rsid w:val="00654832"/>
    <w:rsid w:val="00655B68"/>
    <w:rsid w:val="006858A5"/>
    <w:rsid w:val="006A0E31"/>
    <w:rsid w:val="006A5B68"/>
    <w:rsid w:val="006B25C6"/>
    <w:rsid w:val="006C33DB"/>
    <w:rsid w:val="006D0B14"/>
    <w:rsid w:val="006D2635"/>
    <w:rsid w:val="006F0CCB"/>
    <w:rsid w:val="00706D3A"/>
    <w:rsid w:val="0073047E"/>
    <w:rsid w:val="007670B0"/>
    <w:rsid w:val="0079133C"/>
    <w:rsid w:val="007944A1"/>
    <w:rsid w:val="00794F57"/>
    <w:rsid w:val="007965B5"/>
    <w:rsid w:val="007B39AA"/>
    <w:rsid w:val="007B4449"/>
    <w:rsid w:val="007B44B1"/>
    <w:rsid w:val="007B7A0E"/>
    <w:rsid w:val="007C1849"/>
    <w:rsid w:val="007C2BC2"/>
    <w:rsid w:val="007C3596"/>
    <w:rsid w:val="007C7EA7"/>
    <w:rsid w:val="007D45FC"/>
    <w:rsid w:val="007D5DB2"/>
    <w:rsid w:val="007D7CCD"/>
    <w:rsid w:val="007E4B0E"/>
    <w:rsid w:val="007F24E8"/>
    <w:rsid w:val="00807F9B"/>
    <w:rsid w:val="008244CA"/>
    <w:rsid w:val="00841710"/>
    <w:rsid w:val="008425AD"/>
    <w:rsid w:val="00842DDD"/>
    <w:rsid w:val="00852397"/>
    <w:rsid w:val="0087174A"/>
    <w:rsid w:val="0089413D"/>
    <w:rsid w:val="008954C6"/>
    <w:rsid w:val="008A30E2"/>
    <w:rsid w:val="008B18A6"/>
    <w:rsid w:val="008C3AFD"/>
    <w:rsid w:val="008D1B23"/>
    <w:rsid w:val="008D2F8D"/>
    <w:rsid w:val="008D332D"/>
    <w:rsid w:val="008E5AE8"/>
    <w:rsid w:val="008F1A35"/>
    <w:rsid w:val="00902330"/>
    <w:rsid w:val="00913C0F"/>
    <w:rsid w:val="00914A91"/>
    <w:rsid w:val="00917807"/>
    <w:rsid w:val="009237D9"/>
    <w:rsid w:val="00924911"/>
    <w:rsid w:val="0092710B"/>
    <w:rsid w:val="00931358"/>
    <w:rsid w:val="0094468C"/>
    <w:rsid w:val="0097414E"/>
    <w:rsid w:val="00982B41"/>
    <w:rsid w:val="009A342F"/>
    <w:rsid w:val="009B0968"/>
    <w:rsid w:val="009C64BE"/>
    <w:rsid w:val="009C7622"/>
    <w:rsid w:val="009C7750"/>
    <w:rsid w:val="009D5D3B"/>
    <w:rsid w:val="009D5D4A"/>
    <w:rsid w:val="009D6157"/>
    <w:rsid w:val="009F525B"/>
    <w:rsid w:val="00A01CAC"/>
    <w:rsid w:val="00A06097"/>
    <w:rsid w:val="00A153FA"/>
    <w:rsid w:val="00A30F22"/>
    <w:rsid w:val="00A426A5"/>
    <w:rsid w:val="00A42BF9"/>
    <w:rsid w:val="00A42FB9"/>
    <w:rsid w:val="00A601EC"/>
    <w:rsid w:val="00A6399C"/>
    <w:rsid w:val="00A71CD2"/>
    <w:rsid w:val="00A721FF"/>
    <w:rsid w:val="00A7644D"/>
    <w:rsid w:val="00A82294"/>
    <w:rsid w:val="00A9189F"/>
    <w:rsid w:val="00AA5C07"/>
    <w:rsid w:val="00AA6F4D"/>
    <w:rsid w:val="00AA7A54"/>
    <w:rsid w:val="00AB3E82"/>
    <w:rsid w:val="00AC4CC1"/>
    <w:rsid w:val="00AD6686"/>
    <w:rsid w:val="00AF2FA7"/>
    <w:rsid w:val="00B132D6"/>
    <w:rsid w:val="00B1571F"/>
    <w:rsid w:val="00B17D53"/>
    <w:rsid w:val="00B214A7"/>
    <w:rsid w:val="00B31EFD"/>
    <w:rsid w:val="00B51B1C"/>
    <w:rsid w:val="00B60618"/>
    <w:rsid w:val="00B63F0D"/>
    <w:rsid w:val="00B66324"/>
    <w:rsid w:val="00B668B0"/>
    <w:rsid w:val="00B7585E"/>
    <w:rsid w:val="00B82C93"/>
    <w:rsid w:val="00B8574B"/>
    <w:rsid w:val="00BA02A9"/>
    <w:rsid w:val="00BB212B"/>
    <w:rsid w:val="00BC6278"/>
    <w:rsid w:val="00C01EA1"/>
    <w:rsid w:val="00C0432B"/>
    <w:rsid w:val="00C172D2"/>
    <w:rsid w:val="00C2111F"/>
    <w:rsid w:val="00C342FB"/>
    <w:rsid w:val="00C36EBD"/>
    <w:rsid w:val="00C437CE"/>
    <w:rsid w:val="00C64A00"/>
    <w:rsid w:val="00C74F45"/>
    <w:rsid w:val="00C810BF"/>
    <w:rsid w:val="00C91C04"/>
    <w:rsid w:val="00C9258A"/>
    <w:rsid w:val="00CA3323"/>
    <w:rsid w:val="00CA448A"/>
    <w:rsid w:val="00CB2D11"/>
    <w:rsid w:val="00CB79B3"/>
    <w:rsid w:val="00CC0245"/>
    <w:rsid w:val="00CC0A8C"/>
    <w:rsid w:val="00CC64FC"/>
    <w:rsid w:val="00CD1E19"/>
    <w:rsid w:val="00CD1FB4"/>
    <w:rsid w:val="00CE2310"/>
    <w:rsid w:val="00CF1686"/>
    <w:rsid w:val="00CF431A"/>
    <w:rsid w:val="00D03190"/>
    <w:rsid w:val="00D1779A"/>
    <w:rsid w:val="00D30FC2"/>
    <w:rsid w:val="00D31395"/>
    <w:rsid w:val="00D4026F"/>
    <w:rsid w:val="00D620BE"/>
    <w:rsid w:val="00D638AA"/>
    <w:rsid w:val="00D63E41"/>
    <w:rsid w:val="00D77253"/>
    <w:rsid w:val="00D84348"/>
    <w:rsid w:val="00D84788"/>
    <w:rsid w:val="00D903DC"/>
    <w:rsid w:val="00D92CCE"/>
    <w:rsid w:val="00D9724C"/>
    <w:rsid w:val="00DA0183"/>
    <w:rsid w:val="00DA632F"/>
    <w:rsid w:val="00DC2E14"/>
    <w:rsid w:val="00DC65DF"/>
    <w:rsid w:val="00DE72FE"/>
    <w:rsid w:val="00DF11AC"/>
    <w:rsid w:val="00E0143B"/>
    <w:rsid w:val="00E31F3F"/>
    <w:rsid w:val="00E4011A"/>
    <w:rsid w:val="00E448F0"/>
    <w:rsid w:val="00E50179"/>
    <w:rsid w:val="00E56B83"/>
    <w:rsid w:val="00E64FBC"/>
    <w:rsid w:val="00E7710E"/>
    <w:rsid w:val="00E96DBB"/>
    <w:rsid w:val="00EA0142"/>
    <w:rsid w:val="00EA07AC"/>
    <w:rsid w:val="00EB1237"/>
    <w:rsid w:val="00EC1D3D"/>
    <w:rsid w:val="00ED67B2"/>
    <w:rsid w:val="00EF3947"/>
    <w:rsid w:val="00EF5AE2"/>
    <w:rsid w:val="00F03FE8"/>
    <w:rsid w:val="00F05A1F"/>
    <w:rsid w:val="00F10BAF"/>
    <w:rsid w:val="00F21133"/>
    <w:rsid w:val="00F36DD8"/>
    <w:rsid w:val="00F47AE3"/>
    <w:rsid w:val="00F56657"/>
    <w:rsid w:val="00F63C85"/>
    <w:rsid w:val="00F6671D"/>
    <w:rsid w:val="00F66928"/>
    <w:rsid w:val="00F70ACB"/>
    <w:rsid w:val="00F7238F"/>
    <w:rsid w:val="00F74F32"/>
    <w:rsid w:val="00F83513"/>
    <w:rsid w:val="00F84E96"/>
    <w:rsid w:val="00F866E4"/>
    <w:rsid w:val="00F90684"/>
    <w:rsid w:val="00FA6F2D"/>
    <w:rsid w:val="00FA743F"/>
    <w:rsid w:val="00FB5BAA"/>
    <w:rsid w:val="00FB7F1C"/>
    <w:rsid w:val="00FC7FAC"/>
    <w:rsid w:val="00FD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6E2249"/>
  <w15:docId w15:val="{476F897B-F134-4835-BDD6-F7A14A0B7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paragraph" w:styleId="Heading1">
    <w:name w:val="heading 1"/>
    <w:basedOn w:val="Normal"/>
    <w:next w:val="Normal"/>
    <w:qFormat/>
    <w:rsid w:val="00282CCC"/>
    <w:pPr>
      <w:keepNext/>
      <w:spacing w:before="360" w:after="12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282CCC"/>
    <w:pPr>
      <w:keepNext/>
      <w:spacing w:before="240" w:after="60"/>
      <w:outlineLvl w:val="1"/>
    </w:pPr>
    <w:rPr>
      <w:rFonts w:ascii="Arial" w:hAnsi="Arial"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282CC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FrontPageText"/>
    <w:semiHidden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semiHidden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semiHidden/>
    <w:pPr>
      <w:spacing w:after="40" w:line="360" w:lineRule="exact"/>
      <w:ind w:right="57"/>
    </w:pPr>
  </w:style>
  <w:style w:type="paragraph" w:customStyle="1" w:styleId="FrontPageText">
    <w:name w:val="Front Page Text"/>
    <w:basedOn w:val="Normal"/>
    <w:rsid w:val="00282CCC"/>
    <w:pPr>
      <w:spacing w:beforeLines="50" w:afterLines="50" w:line="280" w:lineRule="exact"/>
    </w:pPr>
    <w:rPr>
      <w:rFonts w:ascii="Arial" w:hAnsi="Arial"/>
      <w:sz w:val="24"/>
    </w:rPr>
  </w:style>
  <w:style w:type="paragraph" w:customStyle="1" w:styleId="LGAItemNoHeading">
    <w:name w:val="LGA Item No Heading"/>
    <w:basedOn w:val="FrontPageText"/>
    <w:semiHidden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FrontPageText"/>
    <w:next w:val="FrontPageText"/>
    <w:semiHidden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FrontPageText"/>
    <w:semiHidden/>
    <w:pPr>
      <w:spacing w:after="120"/>
    </w:pPr>
    <w:rPr>
      <w:b/>
    </w:rPr>
  </w:style>
  <w:style w:type="character" w:styleId="Hyperlink">
    <w:name w:val="Hyperlink"/>
    <w:rsid w:val="00A601EC"/>
    <w:rPr>
      <w:color w:val="0000FF"/>
      <w:u w:val="single"/>
    </w:rPr>
  </w:style>
  <w:style w:type="table" w:styleId="TableGrid">
    <w:name w:val="Table Grid"/>
    <w:basedOn w:val="TableNormal"/>
    <w:uiPriority w:val="39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">
    <w:name w:val="Main Text"/>
    <w:basedOn w:val="Normal"/>
    <w:rsid w:val="006D0B14"/>
    <w:pPr>
      <w:spacing w:line="280" w:lineRule="exact"/>
    </w:pPr>
  </w:style>
  <w:style w:type="paragraph" w:customStyle="1" w:styleId="ReportText-Number">
    <w:name w:val="Report Text - Number"/>
    <w:basedOn w:val="FrontPageText"/>
    <w:rsid w:val="00282CCC"/>
    <w:pPr>
      <w:numPr>
        <w:numId w:val="14"/>
      </w:numPr>
    </w:pPr>
  </w:style>
  <w:style w:type="paragraph" w:styleId="ListParagraph">
    <w:name w:val="List Paragraph"/>
    <w:basedOn w:val="Normal"/>
    <w:uiPriority w:val="34"/>
    <w:qFormat/>
    <w:rsid w:val="00167DDD"/>
    <w:pPr>
      <w:ind w:left="720"/>
    </w:pPr>
  </w:style>
  <w:style w:type="numbering" w:styleId="111111">
    <w:name w:val="Outline List 2"/>
    <w:basedOn w:val="NoList"/>
    <w:rsid w:val="00282CCC"/>
    <w:pPr>
      <w:numPr>
        <w:numId w:val="13"/>
      </w:numPr>
    </w:pPr>
  </w:style>
  <w:style w:type="paragraph" w:styleId="BalloonText">
    <w:name w:val="Balloon Text"/>
    <w:basedOn w:val="Normal"/>
    <w:link w:val="BalloonTextChar"/>
    <w:rsid w:val="004546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46F3"/>
    <w:rPr>
      <w:rFonts w:ascii="Tahoma" w:hAnsi="Tahoma" w:cs="Tahoma"/>
      <w:sz w:val="16"/>
      <w:szCs w:val="16"/>
    </w:rPr>
  </w:style>
  <w:style w:type="character" w:styleId="FootnoteReference">
    <w:name w:val="footnote reference"/>
    <w:rsid w:val="001922BC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2154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1541B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1541B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54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1541B"/>
    <w:rPr>
      <w:rFonts w:ascii="Frutiger 45 Light" w:hAnsi="Frutiger 45 Ligh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ire.Holloway@local.gov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irginia.ponton\Local%20Settings\Temporary%20Internet%20Files\OLK3\3%20-%20Repor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958B6CCA9D141A0BD6E491460B668" ma:contentTypeVersion="4" ma:contentTypeDescription="Create a new document." ma:contentTypeScope="" ma:versionID="38f5542738b5fc57533b944c9eee7ed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EEBDA-1526-4418-A8C1-822EFF108A20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c8febe6a-14d9-43ab-83c3-c48f478fa47c"/>
    <ds:schemaRef ds:uri="1c8a0e75-f4bc-4eb4-8ed0-578eaea9e1ca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6ACC12BC-C82B-4D3A-87FC-9DFFAC2E2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E83A2E-7435-449E-83B6-36AEE27668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5FA6C9-9B70-4DB8-B945-D4AEE0E77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3 - Report Template</Template>
  <TotalTime>16</TotalTime>
  <Pages>3</Pages>
  <Words>651</Words>
  <Characters>3400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4043</CharactersWithSpaces>
  <SharedDoc>false</SharedDoc>
  <HLinks>
    <vt:vector size="6" baseType="variant">
      <vt:variant>
        <vt:i4>7667791</vt:i4>
      </vt:variant>
      <vt:variant>
        <vt:i4>0</vt:i4>
      </vt:variant>
      <vt:variant>
        <vt:i4>0</vt:i4>
      </vt:variant>
      <vt:variant>
        <vt:i4>5</vt:i4>
      </vt:variant>
      <vt:variant>
        <vt:lpwstr>mailto:cathy.boyle@local.gov.uk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virginia.ponton</dc:creator>
  <cp:lastModifiedBy>Paul Goodchild</cp:lastModifiedBy>
  <cp:revision>8</cp:revision>
  <cp:lastPrinted>2013-11-14T09:49:00Z</cp:lastPrinted>
  <dcterms:created xsi:type="dcterms:W3CDTF">2018-05-22T14:56:00Z</dcterms:created>
  <dcterms:modified xsi:type="dcterms:W3CDTF">2018-05-30T15:14:00Z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Other</vt:lpwstr>
  </property>
  <property fmtid="{D5CDD505-2E9C-101B-9397-08002B2CF9AE}" pid="3" name="DC.identifier">
    <vt:lpwstr>LGA</vt:lpwstr>
  </property>
  <property fmtid="{D5CDD505-2E9C-101B-9397-08002B2CF9AE}" pid="4" name="DC.Author">
    <vt:lpwstr>CH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ContentTypeId">
    <vt:lpwstr>0x010100F3A958B6CCA9D141A0BD6E491460B668</vt:lpwstr>
  </property>
</Properties>
</file>